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52" w:rsidRPr="00E62952" w:rsidRDefault="00E62952" w:rsidP="00E62952">
      <w:pPr>
        <w:jc w:val="center"/>
        <w:rPr>
          <w:rFonts w:asciiTheme="minorHAnsi" w:hAnsiTheme="minorHAnsi" w:cstheme="minorHAnsi"/>
          <w:b/>
          <w:color w:val="C00000"/>
          <w:sz w:val="32"/>
          <w:szCs w:val="32"/>
          <w:lang w:val="el-GR"/>
        </w:rPr>
      </w:pPr>
      <w:bookmarkStart w:id="0" w:name="_Toc101901353"/>
      <w:r w:rsidRPr="00E62952">
        <w:rPr>
          <w:rFonts w:asciiTheme="minorHAnsi" w:hAnsiTheme="minorHAnsi" w:cstheme="minorHAnsi"/>
          <w:b/>
          <w:color w:val="C00000"/>
          <w:sz w:val="32"/>
          <w:szCs w:val="32"/>
          <w:lang w:val="el-GR"/>
        </w:rPr>
        <w:t>3</w:t>
      </w:r>
      <w:r w:rsidRPr="00E62952">
        <w:rPr>
          <w:rFonts w:asciiTheme="minorHAnsi" w:hAnsiTheme="minorHAnsi" w:cstheme="minorHAnsi"/>
          <w:b/>
          <w:color w:val="C00000"/>
          <w:sz w:val="32"/>
          <w:szCs w:val="32"/>
          <w:vertAlign w:val="superscript"/>
          <w:lang w:val="el-GR"/>
        </w:rPr>
        <w:t>η</w:t>
      </w:r>
      <w:r w:rsidRPr="00E62952">
        <w:rPr>
          <w:rFonts w:asciiTheme="minorHAnsi" w:hAnsiTheme="minorHAnsi" w:cstheme="minorHAnsi"/>
          <w:b/>
          <w:color w:val="C00000"/>
          <w:sz w:val="32"/>
          <w:szCs w:val="32"/>
          <w:lang w:val="el-GR"/>
        </w:rPr>
        <w:t xml:space="preserve"> ΗΜΕΡΙΔΑ ΔΗΜΙΟΥΡΓΙΚΟΥ ΛΟΓΟΥ ΣΤΗΝ ΕΚΠΑΙΔΕΥΣΗ</w:t>
      </w:r>
    </w:p>
    <w:p w:rsidR="00E62952" w:rsidRPr="00E62952" w:rsidRDefault="00E62952" w:rsidP="00E62952">
      <w:pPr>
        <w:jc w:val="center"/>
        <w:rPr>
          <w:rFonts w:asciiTheme="minorHAnsi" w:hAnsiTheme="minorHAnsi" w:cstheme="minorHAnsi"/>
          <w:b/>
          <w:color w:val="C00000"/>
          <w:sz w:val="32"/>
          <w:szCs w:val="32"/>
          <w:lang w:val="el-GR"/>
        </w:rPr>
      </w:pPr>
      <w:r w:rsidRPr="00E62952">
        <w:rPr>
          <w:rFonts w:asciiTheme="minorHAnsi" w:hAnsiTheme="minorHAnsi" w:cstheme="minorHAnsi"/>
          <w:b/>
          <w:color w:val="C00000"/>
          <w:sz w:val="32"/>
          <w:szCs w:val="32"/>
          <w:lang w:val="el-GR"/>
        </w:rPr>
        <w:t>13/5/22 – Ράλλειο</w:t>
      </w:r>
      <w:r w:rsidR="00FC1C19">
        <w:rPr>
          <w:rFonts w:asciiTheme="minorHAnsi" w:hAnsiTheme="minorHAnsi" w:cstheme="minorHAnsi"/>
          <w:b/>
          <w:color w:val="C00000"/>
          <w:sz w:val="32"/>
          <w:szCs w:val="32"/>
          <w:lang w:val="el-GR"/>
        </w:rPr>
        <w:t xml:space="preserve"> Γυμνάσιο Θηλέων</w:t>
      </w:r>
      <w:r w:rsidRPr="00E62952">
        <w:rPr>
          <w:rFonts w:asciiTheme="minorHAnsi" w:hAnsiTheme="minorHAnsi" w:cstheme="minorHAnsi"/>
          <w:b/>
          <w:color w:val="C00000"/>
          <w:sz w:val="32"/>
          <w:szCs w:val="32"/>
          <w:lang w:val="el-GR"/>
        </w:rPr>
        <w:t xml:space="preserve"> Πειραιά</w:t>
      </w:r>
    </w:p>
    <w:p w:rsidR="00E62952" w:rsidRPr="00E62952" w:rsidRDefault="00E62952" w:rsidP="00E62952">
      <w:pPr>
        <w:jc w:val="center"/>
        <w:rPr>
          <w:rFonts w:asciiTheme="minorHAnsi" w:hAnsiTheme="minorHAnsi" w:cstheme="minorHAnsi"/>
          <w:b/>
          <w:lang w:val="el-GR"/>
        </w:rPr>
      </w:pPr>
    </w:p>
    <w:p w:rsidR="00E62952" w:rsidRPr="00E62952" w:rsidRDefault="00E62952" w:rsidP="00E62952">
      <w:pPr>
        <w:jc w:val="center"/>
        <w:rPr>
          <w:rFonts w:asciiTheme="minorHAnsi" w:hAnsiTheme="minorHAnsi" w:cstheme="minorHAnsi"/>
          <w:b/>
          <w:lang w:val="el-GR"/>
        </w:rPr>
      </w:pPr>
      <w:r>
        <w:rPr>
          <w:rFonts w:asciiTheme="minorHAnsi" w:hAnsiTheme="minorHAnsi" w:cstheme="minorHAnsi"/>
          <w:b/>
          <w:lang w:val="el-GR"/>
        </w:rPr>
        <w:t>ΠΕΡΙΛΗΨΕΙΣ ΕΙΣΗΓΗΣΕΩΝ</w:t>
      </w:r>
    </w:p>
    <w:p w:rsidR="00E62952" w:rsidRPr="00E62952" w:rsidRDefault="00E62952" w:rsidP="000F3B5B">
      <w:pPr>
        <w:jc w:val="center"/>
        <w:rPr>
          <w:rFonts w:asciiTheme="minorHAnsi" w:hAnsiTheme="minorHAnsi" w:cstheme="minorHAnsi"/>
          <w:b/>
          <w:bCs/>
          <w:lang w:val="el-GR"/>
        </w:rPr>
      </w:pPr>
    </w:p>
    <w:p w:rsidR="00E62952" w:rsidRPr="00E62952" w:rsidRDefault="00E62952" w:rsidP="000F3B5B">
      <w:pPr>
        <w:jc w:val="center"/>
        <w:rPr>
          <w:rFonts w:asciiTheme="minorHAnsi" w:hAnsiTheme="minorHAnsi" w:cstheme="minorHAnsi"/>
          <w:b/>
          <w:bCs/>
          <w:lang w:val="el-GR"/>
        </w:rPr>
      </w:pPr>
    </w:p>
    <w:bookmarkEnd w:id="0"/>
    <w:p w:rsidR="00F30D4A" w:rsidRPr="00E62952" w:rsidRDefault="00F30D4A" w:rsidP="00F30D4A">
      <w:pPr>
        <w:rPr>
          <w:rFonts w:asciiTheme="minorHAnsi" w:hAnsiTheme="minorHAnsi" w:cstheme="minorHAnsi"/>
          <w:lang w:val="el-GR"/>
        </w:rPr>
      </w:pPr>
    </w:p>
    <w:p w:rsidR="000621DE" w:rsidRPr="00E62952" w:rsidRDefault="000621DE" w:rsidP="000621DE">
      <w:pPr>
        <w:jc w:val="center"/>
        <w:rPr>
          <w:rFonts w:asciiTheme="minorHAnsi" w:hAnsiTheme="minorHAnsi" w:cstheme="minorHAnsi"/>
          <w:b/>
          <w:bCs/>
          <w:lang w:val="el-GR"/>
        </w:rPr>
      </w:pPr>
      <w:r w:rsidRPr="00E62952">
        <w:rPr>
          <w:rFonts w:asciiTheme="minorHAnsi" w:hAnsiTheme="minorHAnsi" w:cstheme="minorHAnsi"/>
          <w:b/>
          <w:bCs/>
          <w:lang w:val="el-GR"/>
        </w:rPr>
        <w:t xml:space="preserve">Διαλυκειακοί </w:t>
      </w:r>
      <w:r w:rsidR="00AB05A5" w:rsidRPr="00E62952">
        <w:rPr>
          <w:rFonts w:asciiTheme="minorHAnsi" w:hAnsiTheme="minorHAnsi" w:cstheme="minorHAnsi"/>
          <w:b/>
          <w:bCs/>
          <w:lang w:val="el-GR"/>
        </w:rPr>
        <w:t>ρ</w:t>
      </w:r>
      <w:r w:rsidRPr="00E62952">
        <w:rPr>
          <w:rFonts w:asciiTheme="minorHAnsi" w:hAnsiTheme="minorHAnsi" w:cstheme="minorHAnsi"/>
          <w:b/>
          <w:bCs/>
          <w:lang w:val="el-GR"/>
        </w:rPr>
        <w:t xml:space="preserve">ητορικοί </w:t>
      </w:r>
      <w:r w:rsidR="00AB05A5" w:rsidRPr="00E62952">
        <w:rPr>
          <w:rFonts w:asciiTheme="minorHAnsi" w:hAnsiTheme="minorHAnsi" w:cstheme="minorHAnsi"/>
          <w:b/>
          <w:bCs/>
          <w:lang w:val="el-GR"/>
        </w:rPr>
        <w:t>α</w:t>
      </w:r>
      <w:r w:rsidRPr="00E62952">
        <w:rPr>
          <w:rFonts w:asciiTheme="minorHAnsi" w:hAnsiTheme="minorHAnsi" w:cstheme="minorHAnsi"/>
          <w:b/>
          <w:bCs/>
          <w:lang w:val="el-GR"/>
        </w:rPr>
        <w:t>γώνες στο 1ο ΓΕΛ Τρικάλων</w:t>
      </w:r>
    </w:p>
    <w:p w:rsidR="000621DE" w:rsidRPr="00E62952" w:rsidRDefault="000621DE" w:rsidP="000621DE">
      <w:pPr>
        <w:jc w:val="center"/>
        <w:rPr>
          <w:rFonts w:asciiTheme="minorHAnsi" w:hAnsiTheme="minorHAnsi" w:cstheme="minorHAnsi"/>
          <w:b/>
          <w:bCs/>
          <w:i/>
          <w:lang w:val="el-GR"/>
        </w:rPr>
      </w:pPr>
      <w:r w:rsidRPr="00E62952">
        <w:rPr>
          <w:rFonts w:asciiTheme="minorHAnsi" w:hAnsiTheme="minorHAnsi" w:cstheme="minorHAnsi"/>
          <w:b/>
          <w:bCs/>
          <w:i/>
          <w:lang w:val="el-GR"/>
        </w:rPr>
        <w:t>Ναυσικά Μουλά</w:t>
      </w:r>
    </w:p>
    <w:p w:rsidR="000621DE" w:rsidRPr="00E62952" w:rsidRDefault="000621DE" w:rsidP="000621DE">
      <w:pPr>
        <w:rPr>
          <w:rFonts w:asciiTheme="minorHAnsi" w:hAnsiTheme="minorHAnsi" w:cstheme="minorHAnsi"/>
          <w:lang w:val="el-GR"/>
        </w:rPr>
      </w:pPr>
    </w:p>
    <w:p w:rsidR="000621DE" w:rsidRPr="00E62952" w:rsidRDefault="000621DE" w:rsidP="00E62952">
      <w:pPr>
        <w:jc w:val="both"/>
        <w:rPr>
          <w:rFonts w:asciiTheme="minorHAnsi" w:hAnsiTheme="minorHAnsi" w:cstheme="minorHAnsi"/>
          <w:lang w:val="el-GR"/>
        </w:rPr>
      </w:pPr>
      <w:r w:rsidRPr="00E62952">
        <w:rPr>
          <w:rFonts w:asciiTheme="minorHAnsi" w:hAnsiTheme="minorHAnsi" w:cstheme="minorHAnsi"/>
          <w:lang w:val="el-GR"/>
        </w:rPr>
        <w:t>Στην εισήγηση παρουσιάζεται η οργάνωση και διεξαγωγή των διαλυκειακών ρητορικών αγώνων, που οργανώνονταν επί σειρά ετών στο 1ο ΓΕΛ Τρικάλων. Πρόκειται για μια διοργάνωση που είχε παντρικαλινό χαρακτήρα και στην οποία συμμετείχαν μαθητές και των τριών τάξεων όλων των λυκείων του νομού Τρικάλων. Στο πλαίσιο της καλλιέργειας της σκέψης, της ετοιμότητας απαντήσεων σε «απροετοίμαστες» υποβαλλόμενες ερωτήσεις, της άσκησης σε «πολιτισμένο» διάλογο και της ανάπτυξης της ικανότητας συνεργασίας, οι μαθητές μέσω των διαλυκειακών ρητορικών αγώνων «γεύτηκαν» την εμπειρία της μετά παρρησίας ομιλίας ενώπιον ακροατηρίου και εμβαπτίστηκαν στο νόημα της έννοιας: ενεργός, suspiciosus, πολίτης με πολιτική σκέψη και κοινωνική συνείδηση. Περιγράφεται ως μια πολύπλοκη διοργάνωση, εφόσον η οργανωτική επιτροπή εκαλείτο να διαχειριστεί μαθητές και καθηγητές, έμψυχο υλικό, καθώς και τον χρόνο αλλά και τον χώρο, άψυχο υλικό</w:t>
      </w:r>
      <w:r w:rsidR="00361B4F" w:rsidRPr="00361B4F">
        <w:rPr>
          <w:rFonts w:asciiTheme="minorHAnsi" w:hAnsiTheme="minorHAnsi" w:cstheme="minorHAnsi"/>
          <w:lang w:val="el-GR"/>
        </w:rPr>
        <w:t xml:space="preserve">. </w:t>
      </w:r>
      <w:proofErr w:type="gramStart"/>
      <w:r w:rsidR="00361B4F">
        <w:rPr>
          <w:rFonts w:asciiTheme="minorHAnsi" w:hAnsiTheme="minorHAnsi" w:cstheme="minorHAnsi"/>
        </w:rPr>
        <w:t>T</w:t>
      </w:r>
      <w:r w:rsidRPr="00E62952">
        <w:rPr>
          <w:rFonts w:asciiTheme="minorHAnsi" w:hAnsiTheme="minorHAnsi" w:cstheme="minorHAnsi"/>
          <w:lang w:val="el-GR"/>
        </w:rPr>
        <w:t>ο όλο εγχείρημα υλοποιείτο κάθε χρόνο στον χώρο του 1ου ΓΕΛ Τρικάλων και διαρκούσε τρεις ημέρες.</w:t>
      </w:r>
      <w:proofErr w:type="gramEnd"/>
    </w:p>
    <w:p w:rsidR="000621DE" w:rsidRPr="00E62952" w:rsidRDefault="000621DE" w:rsidP="000621DE">
      <w:pPr>
        <w:rPr>
          <w:rFonts w:asciiTheme="minorHAnsi" w:hAnsiTheme="minorHAnsi" w:cstheme="minorHAnsi"/>
          <w:lang w:val="el-GR"/>
        </w:rPr>
      </w:pPr>
    </w:p>
    <w:p w:rsidR="00A67C35" w:rsidRPr="00E62952" w:rsidRDefault="00A67C35" w:rsidP="000621DE">
      <w:pPr>
        <w:rPr>
          <w:rFonts w:asciiTheme="minorHAnsi" w:hAnsiTheme="minorHAnsi" w:cstheme="minorHAnsi"/>
          <w:lang w:val="el-GR"/>
        </w:rPr>
      </w:pPr>
    </w:p>
    <w:p w:rsidR="001D632E" w:rsidRPr="00E62952" w:rsidRDefault="001D632E" w:rsidP="001D632E">
      <w:pPr>
        <w:jc w:val="center"/>
        <w:rPr>
          <w:rFonts w:asciiTheme="minorHAnsi" w:hAnsiTheme="minorHAnsi" w:cstheme="minorHAnsi"/>
          <w:b/>
          <w:bCs/>
          <w:lang w:val="el-GR"/>
        </w:rPr>
      </w:pPr>
      <w:r w:rsidRPr="00E62952">
        <w:rPr>
          <w:rFonts w:asciiTheme="minorHAnsi" w:hAnsiTheme="minorHAnsi" w:cstheme="minorHAnsi"/>
          <w:b/>
          <w:bCs/>
          <w:lang w:val="el-GR"/>
        </w:rPr>
        <w:t>Ρήσεις και Αντιρρήσεις στη σκιά του Ιερού Βράχου</w:t>
      </w:r>
    </w:p>
    <w:p w:rsidR="001D632E" w:rsidRPr="00E62952" w:rsidRDefault="001D632E" w:rsidP="001D632E">
      <w:pPr>
        <w:jc w:val="center"/>
        <w:rPr>
          <w:rFonts w:asciiTheme="minorHAnsi" w:hAnsiTheme="minorHAnsi" w:cstheme="minorHAnsi"/>
          <w:b/>
          <w:bCs/>
          <w:lang w:val="el-GR"/>
        </w:rPr>
      </w:pPr>
      <w:r w:rsidRPr="00E62952">
        <w:rPr>
          <w:rFonts w:asciiTheme="minorHAnsi" w:hAnsiTheme="minorHAnsi" w:cstheme="minorHAnsi"/>
          <w:b/>
          <w:bCs/>
          <w:lang w:val="el-GR"/>
        </w:rPr>
        <w:t>Ένα βιωματικό εργαστήριο οστρακοφορίας από τον Όμιλο Ρητορικής και Θεάτρου του 1ου Πρότυπου ΓΕΛ Γεννάδειου</w:t>
      </w:r>
    </w:p>
    <w:p w:rsidR="001D632E" w:rsidRPr="00E62952" w:rsidRDefault="00051743" w:rsidP="001D632E">
      <w:pPr>
        <w:jc w:val="center"/>
        <w:rPr>
          <w:rFonts w:asciiTheme="minorHAnsi" w:hAnsiTheme="minorHAnsi" w:cstheme="minorHAnsi"/>
          <w:b/>
          <w:bCs/>
          <w:i/>
          <w:lang w:val="el-GR"/>
        </w:rPr>
      </w:pPr>
      <w:r>
        <w:rPr>
          <w:rFonts w:asciiTheme="minorHAnsi" w:hAnsiTheme="minorHAnsi" w:cstheme="minorHAnsi"/>
          <w:b/>
          <w:bCs/>
          <w:i/>
          <w:lang w:val="el-GR"/>
        </w:rPr>
        <w:t xml:space="preserve">Ευφροσύνη Ζαχαράτου, </w:t>
      </w:r>
      <w:r w:rsidR="001D632E" w:rsidRPr="00E62952">
        <w:rPr>
          <w:rFonts w:asciiTheme="minorHAnsi" w:hAnsiTheme="minorHAnsi" w:cstheme="minorHAnsi"/>
          <w:b/>
          <w:bCs/>
          <w:i/>
          <w:lang w:val="el-GR"/>
        </w:rPr>
        <w:t>Ευαγγελία Ντούπα</w:t>
      </w:r>
    </w:p>
    <w:p w:rsidR="001D632E" w:rsidRPr="00E62952" w:rsidRDefault="001D632E" w:rsidP="001D632E">
      <w:pPr>
        <w:jc w:val="both"/>
        <w:rPr>
          <w:rFonts w:asciiTheme="minorHAnsi" w:hAnsiTheme="minorHAnsi" w:cstheme="minorHAnsi"/>
          <w:lang w:val="el-GR"/>
        </w:rPr>
      </w:pPr>
    </w:p>
    <w:p w:rsidR="001D632E" w:rsidRPr="00E62952" w:rsidRDefault="001D632E" w:rsidP="00E62952">
      <w:pPr>
        <w:jc w:val="both"/>
        <w:rPr>
          <w:rFonts w:asciiTheme="minorHAnsi" w:hAnsiTheme="minorHAnsi" w:cstheme="minorHAnsi"/>
          <w:lang w:val="el-GR"/>
        </w:rPr>
      </w:pPr>
      <w:r w:rsidRPr="00E62952">
        <w:rPr>
          <w:rFonts w:asciiTheme="minorHAnsi" w:hAnsiTheme="minorHAnsi" w:cstheme="minorHAnsi"/>
          <w:lang w:val="el-GR"/>
        </w:rPr>
        <w:t>Η εισήγηση εστιάζει σε μ</w:t>
      </w:r>
      <w:r w:rsidR="00E62952">
        <w:rPr>
          <w:rFonts w:asciiTheme="minorHAnsi" w:hAnsiTheme="minorHAnsi" w:cstheme="minorHAnsi"/>
          <w:lang w:val="el-GR"/>
        </w:rPr>
        <w:t>ι</w:t>
      </w:r>
      <w:r w:rsidRPr="00E62952">
        <w:rPr>
          <w:rFonts w:asciiTheme="minorHAnsi" w:hAnsiTheme="minorHAnsi" w:cstheme="minorHAnsi"/>
          <w:lang w:val="el-GR"/>
        </w:rPr>
        <w:t>α βιωματική δράση των μελών του Ομίλου Ρητορικής και Θεάτρου του 1</w:t>
      </w:r>
      <w:r w:rsidRPr="00E62952">
        <w:rPr>
          <w:rFonts w:asciiTheme="minorHAnsi" w:hAnsiTheme="minorHAnsi" w:cstheme="minorHAnsi"/>
          <w:vertAlign w:val="superscript"/>
          <w:lang w:val="el-GR"/>
        </w:rPr>
        <w:t>ου</w:t>
      </w:r>
      <w:r w:rsidRPr="00E62952">
        <w:rPr>
          <w:rFonts w:asciiTheme="minorHAnsi" w:hAnsiTheme="minorHAnsi" w:cstheme="minorHAnsi"/>
          <w:lang w:val="el-GR"/>
        </w:rPr>
        <w:t xml:space="preserve"> Πρότυπου ΓΕΛ Γενναδείου στο λόφο της Πνύκας. Τα μέλη του Ομίλου αναπαράστησαν τη διαδικασία μίας οστρακοφορίας. Ο χαρακτήρας του εργαστηρίου ήταν καθαρά βιωματικός</w:t>
      </w:r>
      <w:r w:rsidR="00361B4F" w:rsidRPr="00361B4F">
        <w:rPr>
          <w:rFonts w:asciiTheme="minorHAnsi" w:hAnsiTheme="minorHAnsi" w:cstheme="minorHAnsi"/>
          <w:lang w:val="el-GR"/>
        </w:rPr>
        <w:t>,</w:t>
      </w:r>
      <w:r w:rsidRPr="00E62952">
        <w:rPr>
          <w:rFonts w:asciiTheme="minorHAnsi" w:hAnsiTheme="minorHAnsi" w:cstheme="minorHAnsi"/>
          <w:lang w:val="el-GR"/>
        </w:rPr>
        <w:t xml:space="preserve"> αφού αξιοποιήθηκαν διδακτικές τεχνικές όπως το «παιχνίδι ρόλων» (</w:t>
      </w:r>
      <w:r w:rsidRPr="00E62952">
        <w:rPr>
          <w:rFonts w:asciiTheme="minorHAnsi" w:hAnsiTheme="minorHAnsi" w:cstheme="minorHAnsi"/>
          <w:lang w:val="en-GB"/>
        </w:rPr>
        <w:t>role</w:t>
      </w:r>
      <w:r w:rsidRPr="00E62952">
        <w:rPr>
          <w:rFonts w:asciiTheme="minorHAnsi" w:hAnsiTheme="minorHAnsi" w:cstheme="minorHAnsi"/>
          <w:lang w:val="el-GR"/>
        </w:rPr>
        <w:t xml:space="preserve"> </w:t>
      </w:r>
      <w:r w:rsidRPr="00E62952">
        <w:rPr>
          <w:rFonts w:asciiTheme="minorHAnsi" w:hAnsiTheme="minorHAnsi" w:cstheme="minorHAnsi"/>
          <w:lang w:val="en-GB"/>
        </w:rPr>
        <w:t>play</w:t>
      </w:r>
      <w:r w:rsidRPr="00E62952">
        <w:rPr>
          <w:rFonts w:asciiTheme="minorHAnsi" w:hAnsiTheme="minorHAnsi" w:cstheme="minorHAnsi"/>
          <w:lang w:val="el-GR"/>
        </w:rPr>
        <w:t>) και η μελέτη περίπτωσης (</w:t>
      </w:r>
      <w:r w:rsidRPr="00E62952">
        <w:rPr>
          <w:rFonts w:asciiTheme="minorHAnsi" w:hAnsiTheme="minorHAnsi" w:cstheme="minorHAnsi"/>
          <w:lang w:val="en-GB"/>
        </w:rPr>
        <w:t>case</w:t>
      </w:r>
      <w:r w:rsidRPr="00E62952">
        <w:rPr>
          <w:rFonts w:asciiTheme="minorHAnsi" w:hAnsiTheme="minorHAnsi" w:cstheme="minorHAnsi"/>
          <w:lang w:val="el-GR"/>
        </w:rPr>
        <w:t xml:space="preserve"> </w:t>
      </w:r>
      <w:r w:rsidRPr="00E62952">
        <w:rPr>
          <w:rFonts w:asciiTheme="minorHAnsi" w:hAnsiTheme="minorHAnsi" w:cstheme="minorHAnsi"/>
          <w:lang w:val="en-GB"/>
        </w:rPr>
        <w:t>study</w:t>
      </w:r>
      <w:r w:rsidRPr="00E62952">
        <w:rPr>
          <w:rFonts w:asciiTheme="minorHAnsi" w:hAnsiTheme="minorHAnsi" w:cstheme="minorHAnsi"/>
          <w:lang w:val="el-GR"/>
        </w:rPr>
        <w:t>). Οι μαθητές ανέλαβαν ρόλους που αντιστοιχούσαν σε συγκεκριμένες επαγγελματικές και κοινωνικές ομάδες της αρχαίας Αθήνας του 5</w:t>
      </w:r>
      <w:r w:rsidRPr="00E62952">
        <w:rPr>
          <w:rFonts w:asciiTheme="minorHAnsi" w:hAnsiTheme="minorHAnsi" w:cstheme="minorHAnsi"/>
          <w:vertAlign w:val="superscript"/>
          <w:lang w:val="el-GR"/>
        </w:rPr>
        <w:t>ου</w:t>
      </w:r>
      <w:r w:rsidRPr="00E62952">
        <w:rPr>
          <w:rFonts w:asciiTheme="minorHAnsi" w:hAnsiTheme="minorHAnsi" w:cstheme="minorHAnsi"/>
          <w:lang w:val="el-GR"/>
        </w:rPr>
        <w:t xml:space="preserve"> αιώνα π.Χ.</w:t>
      </w:r>
      <w:r w:rsidR="00361B4F" w:rsidRPr="00361B4F">
        <w:rPr>
          <w:rFonts w:asciiTheme="minorHAnsi" w:hAnsiTheme="minorHAnsi" w:cstheme="minorHAnsi"/>
          <w:lang w:val="el-GR"/>
        </w:rPr>
        <w:t>,</w:t>
      </w:r>
      <w:r w:rsidRPr="00E62952">
        <w:rPr>
          <w:rFonts w:asciiTheme="minorHAnsi" w:hAnsiTheme="minorHAnsi" w:cstheme="minorHAnsi"/>
          <w:lang w:val="el-GR"/>
        </w:rPr>
        <w:t xml:space="preserve"> ενώ το σενάριο βασίστηκε σε πραγματικές ιστορικές συνθήκες του 483/2 π.Χ. Στόχος του εργαστηρίου ήταν οι μαθητές να αναπτύξουν την ενσυναίσθηση</w:t>
      </w:r>
      <w:r w:rsidR="00361B4F" w:rsidRPr="00361B4F">
        <w:rPr>
          <w:rFonts w:asciiTheme="minorHAnsi" w:hAnsiTheme="minorHAnsi" w:cstheme="minorHAnsi"/>
          <w:lang w:val="el-GR"/>
        </w:rPr>
        <w:t>,</w:t>
      </w:r>
      <w:r w:rsidRPr="00E62952">
        <w:rPr>
          <w:rFonts w:asciiTheme="minorHAnsi" w:hAnsiTheme="minorHAnsi" w:cstheme="minorHAnsi"/>
          <w:lang w:val="el-GR"/>
        </w:rPr>
        <w:t xml:space="preserve"> βιώνοντας τη σύγκρουση συμφερόντων ανάμεσα σε διάφορες κοινωνικές ομάδες του Δήμου των Αθηναίων,  να μελετήσουν κριτικά τις πηγές και να αναπτύξουν εν τέλει την επιχειρηματολογία τους υποδυόμενοι τον ρόλο αντιπαρατιθέμενων Αθηναίων πολιτών στην έδρα της εκκλησίας του δήμου των Αθηναίων, την Πνύκα. </w:t>
      </w:r>
    </w:p>
    <w:p w:rsidR="001D632E" w:rsidRPr="00E62952" w:rsidRDefault="001D632E" w:rsidP="001D632E">
      <w:pPr>
        <w:rPr>
          <w:rFonts w:asciiTheme="minorHAnsi" w:hAnsiTheme="minorHAnsi" w:cstheme="minorHAnsi"/>
          <w:lang w:val="el-GR"/>
        </w:rPr>
      </w:pPr>
    </w:p>
    <w:p w:rsidR="001D632E" w:rsidRPr="00361B4F" w:rsidRDefault="001D632E" w:rsidP="001D632E">
      <w:pPr>
        <w:rPr>
          <w:rFonts w:asciiTheme="minorHAnsi" w:hAnsiTheme="minorHAnsi" w:cstheme="minorHAnsi"/>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Ο δημιουργικός προφορικός λόγος στην διδασκαλία των Ομηρικών Επών:</w:t>
      </w: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Σύγχρονες προτάσεις στο δημοκρατικό σχολείο</w:t>
      </w:r>
    </w:p>
    <w:p w:rsidR="0057775D" w:rsidRPr="00CE399F" w:rsidRDefault="0057775D" w:rsidP="0057775D">
      <w:pPr>
        <w:jc w:val="center"/>
        <w:rPr>
          <w:rFonts w:asciiTheme="minorHAnsi" w:hAnsiTheme="minorHAnsi" w:cstheme="minorHAnsi"/>
          <w:b/>
          <w:bCs/>
          <w:i/>
          <w:lang w:val="el-GR"/>
        </w:rPr>
      </w:pPr>
      <w:r w:rsidRPr="00CE399F">
        <w:rPr>
          <w:rFonts w:asciiTheme="minorHAnsi" w:hAnsiTheme="minorHAnsi" w:cstheme="minorHAnsi"/>
          <w:b/>
          <w:bCs/>
          <w:i/>
          <w:lang w:val="el-GR"/>
        </w:rPr>
        <w:t>Μαρσώ Μαρκεσίνη</w:t>
      </w:r>
    </w:p>
    <w:p w:rsidR="0057775D" w:rsidRPr="00E62952" w:rsidRDefault="0057775D" w:rsidP="0057775D">
      <w:pPr>
        <w:rPr>
          <w:rFonts w:asciiTheme="minorHAnsi" w:hAnsiTheme="minorHAnsi" w:cstheme="minorHAns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 xml:space="preserve">Στην παρούσα μελέτη θα παρουσιαστούν ποικίλα παραδείγματα ένταξης του δημιουργικού προφορικού λόγου στα Ομηρικά Έπη, τα οποία διδάσκονται στο Γυμνάσιο. Τόσο η ρητορική όσο και η </w:t>
      </w:r>
      <w:r w:rsidRPr="00E62952">
        <w:rPr>
          <w:rFonts w:asciiTheme="minorHAnsi" w:hAnsiTheme="minorHAnsi" w:cstheme="minorHAnsi"/>
          <w:lang w:val="el-GR"/>
        </w:rPr>
        <w:lastRenderedPageBreak/>
        <w:t>δημιουργική σκέψη δύνανται να προσεγγίσουν δύσκολες αφηγηματολογικές και νοηματικές έννοιες σε βάθος και με βέλτιστα αποτελέσματα. Παράλληλα, η εφαρμογή του μαθητοκεντρικού μοντέλου και των δημοκρατικών αρχών στην παιδαγωγική, δίνει τη δυνατότητα στους εκπαιδευτικούς να εντάξουν στο μάθημα τους την ενεργητική πρόσληψη των κειμένων και να εισ</w:t>
      </w:r>
      <w:r w:rsidR="000D4854">
        <w:rPr>
          <w:rFonts w:asciiTheme="minorHAnsi" w:hAnsiTheme="minorHAnsi" w:cstheme="minorHAnsi"/>
          <w:lang w:val="el-GR"/>
        </w:rPr>
        <w:t>αγ</w:t>
      </w:r>
      <w:r w:rsidRPr="00E62952">
        <w:rPr>
          <w:rFonts w:asciiTheme="minorHAnsi" w:hAnsiTheme="minorHAnsi" w:cstheme="minorHAnsi"/>
          <w:lang w:val="el-GR"/>
        </w:rPr>
        <w:t>άγουν τους μαθητές στη δημιουργική ανάγνωση και στην ενεργητική ακρόαση. Μέσω επιλεγμένων αποσπασμάτων των σχολικών βιβλίων γίνεται λόγος αφενός για την θεωρητική κατάκτηση των εργαλείων του σύγχρονου καθηγητή-εμψυχωτή και αφετέρου για τον σχεδιασμού κατάλληλου διδακτικού υλικού, προς επίρρωση της παιδαγωγικής-ρητορικής λειτουργίας.</w:t>
      </w:r>
    </w:p>
    <w:p w:rsidR="0057775D" w:rsidRDefault="0057775D" w:rsidP="001D632E">
      <w:pPr>
        <w:rPr>
          <w:rFonts w:asciiTheme="minorHAnsi" w:hAnsiTheme="minorHAnsi" w:cstheme="minorHAnsi"/>
          <w:lang w:val="el-GR"/>
        </w:rPr>
      </w:pPr>
    </w:p>
    <w:p w:rsidR="0057775D" w:rsidRPr="0057775D" w:rsidRDefault="0057775D" w:rsidP="001D632E">
      <w:pPr>
        <w:rPr>
          <w:rFonts w:asciiTheme="minorHAnsi" w:hAnsiTheme="minorHAnsi" w:cstheme="minorHAnsi"/>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Το πορτρέτο των γυναικών του Μεσολογγίου κατά την Επανάσταση του 1821</w:t>
      </w:r>
    </w:p>
    <w:p w:rsidR="0057775D" w:rsidRPr="00584877" w:rsidRDefault="0057775D" w:rsidP="0057775D">
      <w:pPr>
        <w:jc w:val="center"/>
        <w:rPr>
          <w:rFonts w:asciiTheme="minorHAnsi" w:hAnsiTheme="minorHAnsi" w:cstheme="minorHAnsi"/>
          <w:b/>
          <w:bCs/>
          <w:i/>
          <w:lang w:val="el-GR"/>
        </w:rPr>
      </w:pPr>
      <w:r w:rsidRPr="00584877">
        <w:rPr>
          <w:rFonts w:asciiTheme="minorHAnsi" w:hAnsiTheme="minorHAnsi" w:cstheme="minorHAnsi"/>
          <w:b/>
          <w:bCs/>
          <w:i/>
          <w:lang w:val="el-GR"/>
        </w:rPr>
        <w:t>Κωνσταντίνα Αντωνοπούλου</w:t>
      </w:r>
    </w:p>
    <w:p w:rsidR="0057775D" w:rsidRPr="00E62952" w:rsidRDefault="0057775D" w:rsidP="0057775D">
      <w:pPr>
        <w:rPr>
          <w:rFonts w:asciiTheme="minorHAnsi" w:hAnsiTheme="minorHAnsi" w:cstheme="minorHAnsi"/>
          <w:lang w:val="el-GR"/>
        </w:rPr>
      </w:pPr>
    </w:p>
    <w:p w:rsidR="0057775D" w:rsidRPr="0084542B" w:rsidRDefault="0057775D" w:rsidP="0057775D">
      <w:pPr>
        <w:jc w:val="both"/>
        <w:rPr>
          <w:rFonts w:ascii="Times New Roman" w:hAnsi="Times New Roman" w:cs="Times New Roman"/>
          <w:sz w:val="24"/>
          <w:szCs w:val="24"/>
          <w:lang w:val="el-GR"/>
        </w:rPr>
      </w:pPr>
      <w:r w:rsidRPr="00E62952">
        <w:rPr>
          <w:rFonts w:asciiTheme="minorHAnsi" w:hAnsiTheme="minorHAnsi" w:cstheme="minorHAnsi"/>
          <w:lang w:val="el-GR"/>
        </w:rPr>
        <w:t xml:space="preserve">Η συγκεκριμένη εισήγηση βασίζεται σε επιστημονικό άρθρο το οποίο αποτελεί μέρος του συλλογικού τόμου με τίτλο «Γυναικείες Φιγούρες της Οθωμανικής Περιόδου και της Ελληνικής Επανάστασης. Η Ρητορική του Φύλου και του Αγώνα» που εξέδωσε το Ινστιτούτο Ρητορικών και Επικοινωνιακών Σπουδών Ελλάδας (Ι.Ρ.Ε.Σ.Ε.) τον Φεβρουάριο του 2022. Σκοπό έχει να αναδείξει τη γυναικεία υπόσταση στα χρόνια της Επανάστασης του 1821 και συγκεκριμένα τις γυναίκες του Μεσολογγίου. Οι ιστορικές πηγές διασώζουν πληροφορίες αναφορικά με τα ονόματα και τις ηρωικές πράξεις </w:t>
      </w:r>
      <w:r w:rsidR="000D4854">
        <w:rPr>
          <w:rFonts w:asciiTheme="minorHAnsi" w:hAnsiTheme="minorHAnsi" w:cstheme="minorHAnsi"/>
          <w:lang w:val="el-GR"/>
        </w:rPr>
        <w:t>τους,</w:t>
      </w:r>
      <w:r w:rsidRPr="00E62952">
        <w:rPr>
          <w:rFonts w:asciiTheme="minorHAnsi" w:hAnsiTheme="minorHAnsi" w:cstheme="minorHAnsi"/>
          <w:lang w:val="el-GR"/>
        </w:rPr>
        <w:t xml:space="preserve"> καταδεικνύοντας ότι το θάρρος που επέδειξαν είναι ισάξιο της γενναιότητας των ανδρών. Η εισήγηση στηρίζει την ανάδειξη των γυναικών αυτών ως ηρωίδων σε τρεις άξονες: ιστορικές πληροφορίες, αποσπάσματα από το ποίημα «Ελεύθεροι Πολιορκημένοι» του Διονυσίου Σολωμού και εικαστικές δημιουργίες. Με αυτόν τον τρόπο αποδεικνύεται ότι η συμβολή των γυναικών του Μεσολογγίου στον Αγώνα υπήρξε καθοριστική</w:t>
      </w:r>
      <w:r w:rsidR="000D4854">
        <w:rPr>
          <w:rFonts w:asciiTheme="minorHAnsi" w:hAnsiTheme="minorHAnsi" w:cstheme="minorHAnsi"/>
          <w:lang w:val="el-GR"/>
        </w:rPr>
        <w:t>,</w:t>
      </w:r>
      <w:r w:rsidRPr="00E62952">
        <w:rPr>
          <w:rFonts w:asciiTheme="minorHAnsi" w:hAnsiTheme="minorHAnsi" w:cstheme="minorHAnsi"/>
          <w:lang w:val="el-GR"/>
        </w:rPr>
        <w:t xml:space="preserve"> </w:t>
      </w:r>
      <w:r w:rsidR="000D4854">
        <w:rPr>
          <w:rFonts w:asciiTheme="minorHAnsi" w:hAnsiTheme="minorHAnsi" w:cstheme="minorHAnsi"/>
          <w:lang w:val="el-GR"/>
        </w:rPr>
        <w:t>αφού οι ίδιες λειτουργούσαν</w:t>
      </w:r>
      <w:r w:rsidRPr="00E62952">
        <w:rPr>
          <w:rFonts w:asciiTheme="minorHAnsi" w:hAnsiTheme="minorHAnsi" w:cstheme="minorHAnsi"/>
          <w:lang w:val="el-GR"/>
        </w:rPr>
        <w:t xml:space="preserve"> ως συνοδοιπόροι των ανδρών πολεμιστών</w:t>
      </w:r>
      <w:r w:rsidR="000D4854">
        <w:rPr>
          <w:rFonts w:asciiTheme="minorHAnsi" w:hAnsiTheme="minorHAnsi" w:cstheme="minorHAnsi"/>
          <w:lang w:val="el-GR"/>
        </w:rPr>
        <w:t xml:space="preserve">, </w:t>
      </w:r>
      <w:r w:rsidRPr="00E62952">
        <w:rPr>
          <w:rFonts w:asciiTheme="minorHAnsi" w:hAnsiTheme="minorHAnsi" w:cstheme="minorHAnsi"/>
          <w:lang w:val="el-GR"/>
        </w:rPr>
        <w:t>υπηρετώντας παράλληλα τον ρόλο της μητέ</w:t>
      </w:r>
      <w:r w:rsidRPr="000D4854">
        <w:rPr>
          <w:rFonts w:asciiTheme="minorHAnsi" w:hAnsiTheme="minorHAnsi" w:cstheme="minorHAnsi"/>
          <w:lang w:val="el-GR"/>
        </w:rPr>
        <w:t xml:space="preserve">ρας </w:t>
      </w:r>
      <w:r w:rsidRPr="00E62952">
        <w:rPr>
          <w:rFonts w:asciiTheme="minorHAnsi" w:hAnsiTheme="minorHAnsi" w:cstheme="minorHAnsi"/>
          <w:lang w:val="el-GR"/>
        </w:rPr>
        <w:t>και της συζύγου.</w:t>
      </w:r>
    </w:p>
    <w:p w:rsidR="0057775D" w:rsidRPr="0057775D" w:rsidRDefault="0057775D" w:rsidP="001D632E">
      <w:pPr>
        <w:rPr>
          <w:rFonts w:asciiTheme="minorHAnsi" w:hAnsiTheme="minorHAnsi" w:cstheme="minorHAnsi"/>
          <w:lang w:val="el-GR"/>
        </w:rPr>
      </w:pPr>
    </w:p>
    <w:p w:rsidR="0057775D" w:rsidRPr="00361B4F" w:rsidRDefault="0057775D" w:rsidP="001D632E">
      <w:pPr>
        <w:rPr>
          <w:rFonts w:asciiTheme="minorHAnsi" w:hAnsiTheme="minorHAnsi" w:cstheme="minorHAnsi"/>
          <w:lang w:val="el-GR"/>
        </w:rPr>
      </w:pPr>
    </w:p>
    <w:p w:rsidR="0057775D" w:rsidRPr="0057775D" w:rsidRDefault="0057775D" w:rsidP="001D632E">
      <w:pPr>
        <w:rPr>
          <w:rFonts w:asciiTheme="minorHAnsi" w:hAnsiTheme="minorHAnsi" w:cstheme="minorHAnsi"/>
          <w:lang w:val="el-GR"/>
        </w:rPr>
      </w:pPr>
    </w:p>
    <w:p w:rsidR="00D161C0" w:rsidRPr="00E62952" w:rsidRDefault="00D161C0" w:rsidP="00D161C0">
      <w:pPr>
        <w:jc w:val="center"/>
        <w:rPr>
          <w:rFonts w:asciiTheme="minorHAnsi" w:hAnsiTheme="minorHAnsi" w:cstheme="minorHAnsi"/>
          <w:b/>
          <w:bCs/>
          <w:lang w:val="el-GR"/>
        </w:rPr>
      </w:pPr>
      <w:bookmarkStart w:id="1" w:name="_Hlk101906303"/>
      <w:r w:rsidRPr="00E62952">
        <w:rPr>
          <w:rFonts w:asciiTheme="minorHAnsi" w:hAnsiTheme="minorHAnsi" w:cstheme="minorHAnsi"/>
          <w:b/>
          <w:bCs/>
          <w:lang w:val="el-GR"/>
        </w:rPr>
        <w:t>Η δημιουργικότητα στο πεδίο της λογοτεχνίας:</w:t>
      </w:r>
    </w:p>
    <w:p w:rsidR="00D161C0" w:rsidRPr="00E62952" w:rsidRDefault="00D161C0" w:rsidP="00D161C0">
      <w:pPr>
        <w:jc w:val="center"/>
        <w:rPr>
          <w:rFonts w:asciiTheme="minorHAnsi" w:hAnsiTheme="minorHAnsi" w:cstheme="minorHAnsi"/>
          <w:b/>
          <w:bCs/>
          <w:lang w:val="el-GR"/>
        </w:rPr>
      </w:pPr>
      <w:r w:rsidRPr="00E62952">
        <w:rPr>
          <w:rFonts w:asciiTheme="minorHAnsi" w:hAnsiTheme="minorHAnsi" w:cstheme="minorHAnsi"/>
          <w:b/>
          <w:bCs/>
          <w:lang w:val="el-GR"/>
        </w:rPr>
        <w:t>Ένα προτεινόμενο πρόγραμμα λογοτεχνικής εκπαίδευσης με θέμα τη ζωή και το έργο του κριτικού Γιάννη Χατζίνη (1899-1975)</w:t>
      </w:r>
    </w:p>
    <w:p w:rsidR="00D161C0" w:rsidRPr="00E62952" w:rsidRDefault="00D161C0" w:rsidP="00D161C0">
      <w:pPr>
        <w:jc w:val="center"/>
        <w:rPr>
          <w:rFonts w:asciiTheme="minorHAnsi" w:hAnsiTheme="minorHAnsi" w:cstheme="minorHAnsi"/>
          <w:b/>
          <w:bCs/>
          <w:i/>
          <w:lang w:val="el-GR"/>
        </w:rPr>
      </w:pPr>
      <w:r w:rsidRPr="00E62952">
        <w:rPr>
          <w:rFonts w:asciiTheme="minorHAnsi" w:hAnsiTheme="minorHAnsi" w:cstheme="minorHAnsi"/>
          <w:b/>
          <w:bCs/>
          <w:i/>
          <w:lang w:val="el-GR"/>
        </w:rPr>
        <w:t>Αγγελική Αθανασακοπούλου</w:t>
      </w:r>
    </w:p>
    <w:bookmarkEnd w:id="1"/>
    <w:p w:rsidR="00D161C0" w:rsidRPr="00E62952" w:rsidRDefault="00D161C0" w:rsidP="00D161C0">
      <w:pPr>
        <w:rPr>
          <w:rFonts w:asciiTheme="minorHAnsi" w:hAnsiTheme="minorHAnsi" w:cstheme="minorHAnsi"/>
          <w:lang w:val="el-GR"/>
        </w:rPr>
      </w:pPr>
    </w:p>
    <w:p w:rsidR="00D161C0" w:rsidRPr="00E62952" w:rsidRDefault="00D161C0" w:rsidP="00CE399F">
      <w:pPr>
        <w:ind w:firstLine="720"/>
        <w:jc w:val="both"/>
        <w:rPr>
          <w:rFonts w:asciiTheme="minorHAnsi" w:hAnsiTheme="minorHAnsi" w:cstheme="minorHAnsi"/>
          <w:lang w:val="el-GR"/>
        </w:rPr>
      </w:pPr>
      <w:r w:rsidRPr="00E62952">
        <w:rPr>
          <w:rFonts w:asciiTheme="minorHAnsi" w:hAnsiTheme="minorHAnsi" w:cstheme="minorHAnsi"/>
          <w:lang w:val="el-GR"/>
        </w:rPr>
        <w:t xml:space="preserve">Η παρούσα εργασία παρουσιάζει ένα προτεινόμενο παιδαγωγικό πρόγραμμα για μαθητές Δευτεροβάθμιας Εκπαίδευσης, που αναδεικνύει τη ζωή και το έργο του κριτικού του Μεσοπολέμου  Γιάννη </w:t>
      </w:r>
      <w:bookmarkStart w:id="2" w:name="_Hlk101906288"/>
      <w:r w:rsidRPr="00E62952">
        <w:rPr>
          <w:rFonts w:asciiTheme="minorHAnsi" w:hAnsiTheme="minorHAnsi" w:cstheme="minorHAnsi"/>
          <w:lang w:val="el-GR"/>
        </w:rPr>
        <w:t xml:space="preserve">Χατζίνη </w:t>
      </w:r>
      <w:bookmarkEnd w:id="2"/>
      <w:r w:rsidRPr="00E62952">
        <w:rPr>
          <w:rFonts w:asciiTheme="minorHAnsi" w:hAnsiTheme="minorHAnsi" w:cstheme="minorHAnsi"/>
          <w:lang w:val="el-GR"/>
        </w:rPr>
        <w:t>(1899-1975) και αποβλέπει  στη λογοτεχνική εκπαίδευση του μαθητικού κοινού με το κριτικό και λογοτεχνικό του έργο, την κοινωνική και πνευματική του δράση σε κρίσιμα χρόνια της Νεοελληνικής Ιστορίας. Η Μικρασιατική Καταστροφή, η τριπλή Κατοχή της χώρας από τις δυνάμεις του Άξονα, ο Εμφύλιος που ακολούθησε, οι σχέσεις της Ελλάδας με την Ηνωμένη Αραβική Δημοκρατία την εποχή του Νάσερ και η Δικτατορία των Συνταγματαρχών ορίζουν το ιστορικό πλαίσιο που επηρεάζει σημαντικά το δημιουργικό του έργο. Στο επίκεντρο του ενδιαφέροντος, μέσα από τις δραστηριότητες του προγράμματος, βρίσκονται οι κριτικές του για τα έργα των λογοτεχνών. Έτσι, ανοίγει ένας διάλογος ανάμεσα στους συμμετέχοντες στο πρόγραμμα και στα τεκμήρια και τις μαρτυρίες που συνθέτουν την πορεία του Γιάννη Χατζίνη.</w:t>
      </w:r>
    </w:p>
    <w:p w:rsidR="00D161C0" w:rsidRPr="00E62952" w:rsidRDefault="00D161C0" w:rsidP="00CE399F">
      <w:pPr>
        <w:ind w:firstLine="720"/>
        <w:jc w:val="both"/>
        <w:rPr>
          <w:rFonts w:asciiTheme="minorHAnsi" w:hAnsiTheme="minorHAnsi" w:cstheme="minorHAnsi"/>
          <w:lang w:val="el-GR"/>
        </w:rPr>
      </w:pPr>
      <w:r w:rsidRPr="00E62952">
        <w:rPr>
          <w:rFonts w:asciiTheme="minorHAnsi" w:hAnsiTheme="minorHAnsi" w:cstheme="minorHAnsi"/>
          <w:lang w:val="el-GR"/>
        </w:rPr>
        <w:t xml:space="preserve">Το εκπαιδευτικό πρόγραμμα στηρίζεται τόσο στη θεωρία της ερμηνευτικής φιλολογίας όσο και στις αναγνωστικές θεωρίες. Συνδέεται με τα παρακάτω διδακτικά αντικείμενα του Προγράμματος Σπουδών: Νεοελληνική Λογοτεχνία, Νεοελληνική Γλώσσα, Νεοελληνική Ιστορία, Κοινωνική και Πολιτική Αγωγή, Αισθητική Αγωγή. Απευθύνεται σε μαθητές όλων των τάξεων του Γυμνασίου και του Λυκείου. Ο εκπαιδευτικός έχει τη δυνατότητα να επιλέξει τις δραστηριότητες του προγράμματος με βάση την ηλικία των μαθητών, τις ανάγκες τους και τα ενδιαφέροντά τους, σε συνδυασμό και με τον χρόνο που και εκείνος έχει στη διάθεσή του. </w:t>
      </w:r>
    </w:p>
    <w:p w:rsidR="00D161C0" w:rsidRPr="00E62952" w:rsidRDefault="00D161C0" w:rsidP="00CE399F">
      <w:pPr>
        <w:ind w:firstLine="720"/>
        <w:jc w:val="both"/>
        <w:rPr>
          <w:rFonts w:asciiTheme="minorHAnsi" w:hAnsiTheme="minorHAnsi" w:cstheme="minorHAnsi"/>
          <w:lang w:val="el-GR"/>
        </w:rPr>
      </w:pPr>
      <w:r w:rsidRPr="00E62952">
        <w:rPr>
          <w:rFonts w:asciiTheme="minorHAnsi" w:hAnsiTheme="minorHAnsi" w:cstheme="minorHAnsi"/>
          <w:lang w:val="el-GR"/>
        </w:rPr>
        <w:t>Το πρόγραμμα αποτελείται από τρεις ενότητες με διαφορετικές δραστηριότητες: 1</w:t>
      </w:r>
      <w:r w:rsidR="000A3136">
        <w:rPr>
          <w:rFonts w:asciiTheme="minorHAnsi" w:hAnsiTheme="minorHAnsi" w:cstheme="minorHAnsi"/>
          <w:lang w:val="el-GR"/>
        </w:rPr>
        <w:t>.</w:t>
      </w:r>
      <w:r w:rsidRPr="00E62952">
        <w:rPr>
          <w:rFonts w:asciiTheme="minorHAnsi" w:hAnsiTheme="minorHAnsi" w:cstheme="minorHAnsi"/>
          <w:lang w:val="el-GR"/>
        </w:rPr>
        <w:t xml:space="preserve"> Η ζωή και το έργο του Γιάννη Χατζίνη τις τέσσερις πρώτες δεκαετίες του 20ού αιώνα</w:t>
      </w:r>
      <w:r w:rsidR="000A3136">
        <w:rPr>
          <w:rFonts w:asciiTheme="minorHAnsi" w:hAnsiTheme="minorHAnsi" w:cstheme="minorHAnsi"/>
          <w:lang w:val="el-GR"/>
        </w:rPr>
        <w:t>,</w:t>
      </w:r>
      <w:r w:rsidRPr="00E62952">
        <w:rPr>
          <w:rFonts w:asciiTheme="minorHAnsi" w:hAnsiTheme="minorHAnsi" w:cstheme="minorHAnsi"/>
          <w:lang w:val="el-GR"/>
        </w:rPr>
        <w:t xml:space="preserve"> 2. Η ζωή και το έργο του Γιάννη Χατζίνη κατά τη διάρκεια του Β΄ Παγκοσμίου Πολέμου και του Εμφυλίου</w:t>
      </w:r>
      <w:r w:rsidR="000A3136">
        <w:rPr>
          <w:rFonts w:asciiTheme="minorHAnsi" w:hAnsiTheme="minorHAnsi" w:cstheme="minorHAnsi"/>
          <w:lang w:val="el-GR"/>
        </w:rPr>
        <w:t>,</w:t>
      </w:r>
      <w:r w:rsidRPr="00E62952">
        <w:rPr>
          <w:rFonts w:asciiTheme="minorHAnsi" w:hAnsiTheme="minorHAnsi" w:cstheme="minorHAnsi"/>
          <w:lang w:val="el-GR"/>
        </w:rPr>
        <w:t xml:space="preserve"> 3. Η ζωή και το έργο του Γιάννη Χατζίνη μεταπολεμικά. Ακόμα, μαζί με το πρόγραμμα προβάλλεται και μια ταινία μικρού μήκους για τη ζωή και το έργο του Γιάννη Χατζίνη. Τέλος, οι δραστηριότητες που πραγματοποιούνται μετά την επίσκεψη των μαθητών στο Κέντρο στηρίζονται σε μια ολιστική προοπτική, που λαμβάνει υπόψη την προετοιμασία των μαθητών για την επίσκεψη και τ</w:t>
      </w:r>
      <w:r w:rsidR="000A3136">
        <w:rPr>
          <w:rFonts w:asciiTheme="minorHAnsi" w:hAnsiTheme="minorHAnsi" w:cstheme="minorHAnsi"/>
          <w:lang w:val="el-GR"/>
        </w:rPr>
        <w:t>ι</w:t>
      </w:r>
      <w:r w:rsidRPr="00E62952">
        <w:rPr>
          <w:rFonts w:asciiTheme="minorHAnsi" w:hAnsiTheme="minorHAnsi" w:cstheme="minorHAnsi"/>
          <w:lang w:val="el-GR"/>
        </w:rPr>
        <w:t xml:space="preserve">ς δραστηριότητές τους κατά τη διάρκεια αυτής. </w:t>
      </w:r>
    </w:p>
    <w:p w:rsidR="00D161C0" w:rsidRPr="00361B4F" w:rsidRDefault="00D161C0" w:rsidP="00D161C0">
      <w:pPr>
        <w:rPr>
          <w:rFonts w:asciiTheme="minorHAnsi" w:hAnsiTheme="minorHAnsi" w:cstheme="minorHAnsi"/>
          <w:lang w:val="el-GR"/>
        </w:rPr>
      </w:pPr>
    </w:p>
    <w:p w:rsidR="0057775D" w:rsidRPr="00361B4F" w:rsidRDefault="0057775D" w:rsidP="00D161C0">
      <w:pPr>
        <w:rPr>
          <w:rFonts w:asciiTheme="minorHAnsi" w:hAnsiTheme="minorHAnsi" w:cstheme="minorHAnsi"/>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Η Ρητορική του Μαντιλιού:</w:t>
      </w: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μοτίβο σε λεκτικό πεδίο (δημοτικά τραγούδια/τραγουδίσματα)</w:t>
      </w: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και επικοινωνιακό εργαλείο σε μη λεκτικό πεδίο (ήθη κι έθιμα)</w:t>
      </w:r>
    </w:p>
    <w:p w:rsidR="0057775D" w:rsidRPr="00D15259" w:rsidRDefault="0057775D" w:rsidP="0057775D">
      <w:pPr>
        <w:jc w:val="center"/>
        <w:rPr>
          <w:rFonts w:asciiTheme="minorHAnsi" w:hAnsiTheme="minorHAnsi" w:cstheme="minorHAnsi"/>
          <w:b/>
          <w:bCs/>
          <w:i/>
          <w:lang w:val="el-GR"/>
        </w:rPr>
      </w:pPr>
      <w:r w:rsidRPr="00D15259">
        <w:rPr>
          <w:rFonts w:asciiTheme="minorHAnsi" w:hAnsiTheme="minorHAnsi" w:cstheme="minorHAnsi"/>
          <w:b/>
          <w:bCs/>
          <w:i/>
          <w:lang w:val="el-GR"/>
        </w:rPr>
        <w:t>Μαγδαληνή Λαμπρογεώργου</w:t>
      </w:r>
    </w:p>
    <w:p w:rsidR="0057775D" w:rsidRPr="00E62952" w:rsidRDefault="0057775D" w:rsidP="0057775D">
      <w:pPr>
        <w:rPr>
          <w:rFonts w:asciiTheme="minorHAnsi" w:hAnsiTheme="minorHAnsi" w:cstheme="minorHAns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Το μαντίλι, σταθερό λαογραφικό στοιχείο με πολιτισμικά και κοινωνικά συμφραζόμενα, κατάφερε να έχει ενεργή παρουσία στα ανθρώπινα rites de passages. Η επικοινωνιακή του λειτουργία και η συμβολική αποκωδικοποίησή του μέσα από τα εθιμικά δρώμενα και τις τελεστικές τέχνες, τις βιωματικές πρακτικές και τους κοινοτικούς χορούς, καταδεικνύει πως τα μέλη της ομάδας χρησιμοποιούν, θεσμοποιούν κι αναπαράγουν, συνειδητά ή υποσυνείδητα, το μαντίλι ως σύμβολο, σε μία θεωρητική και ανθρωπολογική προσέγγιση κριτικού-ερμηνευτικού χαρακτήρα. Η επικοινωνιακή πραγμάτωση του μαντιλιού έρχεται να συνταιριάξει με τον καλλιεργημένο απροσχεδίαστο έμμετρο λόγο σε προφορικό επίπεδο. Εντός αυτού του λόγου, εξετάζονται τα ρητορικά σχήματα, όχι ως εξωτερικός διάκοσμος αλλά ως τεχνικά εργαλεία που υπηρετούν τις επικοινωνιακές ανάγκες (ανα)παραγωγής, ως προϊόν ευφάνταστης προφορικής δημιουργικότητας αλλά και ως αβίαστη πρακτική μνημονικής ανάκλησης στερεοτυπικών επαναληπτικών τεχνικών της κοινότητας. Στόχος της παρούσας εργασίας είναι να πλαισιωθεί ερευνητικά το μαντίλι σε επίπεδο θεματικό, μορφολογικό, νοηματικό: α) να αναδειχθεί το μαντίλι ως θεματικό μοτίβο σε έναν κατάλογο δημοτικών τραγουδιών/τραγουδισμάτων, β) να εξετασθεί η χρήση ρητορικών επαναληπτικών σχημάτων στο αρχείο αυτό και γ) να διαφανούν οι πολυσήμαντες επικοινωνιακές του λειτουργίες. Η Ρητορική αξιοποιείται τόσο ως σύστημα λόγου όσο και ως επιστήμη της Επικοινωνίας του λόγου.</w:t>
      </w:r>
    </w:p>
    <w:p w:rsidR="00D161C0" w:rsidRDefault="00D161C0" w:rsidP="001D632E">
      <w:pPr>
        <w:rPr>
          <w:rFonts w:asciiTheme="minorHAnsi" w:hAnsiTheme="minorHAnsi" w:cstheme="minorHAnsi"/>
          <w:lang w:val="el-GR"/>
        </w:rPr>
      </w:pPr>
    </w:p>
    <w:p w:rsidR="00E56DF8" w:rsidRPr="00361B4F" w:rsidRDefault="00E56DF8" w:rsidP="001D632E">
      <w:pPr>
        <w:rPr>
          <w:rFonts w:asciiTheme="minorHAnsi" w:hAnsiTheme="minorHAnsi" w:cstheme="minorHAnsi"/>
          <w:lang w:val="el-GR"/>
        </w:rPr>
      </w:pPr>
    </w:p>
    <w:p w:rsidR="00E56DF8" w:rsidRPr="00E56DF8" w:rsidRDefault="00E56DF8" w:rsidP="00E56DF8">
      <w:pPr>
        <w:jc w:val="center"/>
        <w:rPr>
          <w:b/>
          <w:lang w:val="el-GR"/>
        </w:rPr>
      </w:pPr>
      <w:r w:rsidRPr="00E56DF8">
        <w:rPr>
          <w:b/>
          <w:lang w:val="el-GR"/>
        </w:rPr>
        <w:t>Έως αν η φύσις του ανθρώπου η αυτή η: Ο μαθητικός αγώνας λόγων ως μέσο ανάδειξης της διαχρονικότητας της ανθρώπινης φύσης.</w:t>
      </w:r>
    </w:p>
    <w:p w:rsidR="00E56DF8" w:rsidRPr="00C0028E" w:rsidRDefault="00E56DF8" w:rsidP="00E56DF8">
      <w:pPr>
        <w:jc w:val="center"/>
        <w:rPr>
          <w:b/>
          <w:i/>
          <w:lang w:val="el-GR"/>
        </w:rPr>
      </w:pPr>
      <w:r w:rsidRPr="00C0028E">
        <w:rPr>
          <w:b/>
          <w:i/>
          <w:lang w:val="el-GR"/>
        </w:rPr>
        <w:t>Πιτρόπου Κατερίνα</w:t>
      </w:r>
    </w:p>
    <w:p w:rsidR="00E56DF8" w:rsidRPr="00E56DF8" w:rsidRDefault="00E56DF8" w:rsidP="00E56DF8">
      <w:pPr>
        <w:jc w:val="center"/>
        <w:rPr>
          <w:i/>
          <w:lang w:val="el-GR"/>
        </w:rPr>
      </w:pPr>
    </w:p>
    <w:p w:rsidR="00E56DF8" w:rsidRPr="00E56DF8" w:rsidRDefault="00E56DF8" w:rsidP="00E56DF8">
      <w:pPr>
        <w:jc w:val="both"/>
        <w:rPr>
          <w:lang w:val="el-GR"/>
        </w:rPr>
      </w:pPr>
      <w:r w:rsidRPr="00E56DF8">
        <w:rPr>
          <w:lang w:val="el-GR"/>
        </w:rPr>
        <w:t xml:space="preserve">Το μάθημα των Αρχαίων Ελληνικών στο Λύκειο είναι συνυφασμένο με ποικίλες παρανοήσεις και κακοτεχνίες που στερούν στους μαθητές την δυνατότητα να ανακαλύψουν την αξία των κειμένων μέσω της μαγείας του λόγου. Η θουκυδίδεια ιστορία μέσω των αφηγήσεων αλλά και των δημηγοριών της  προσφέρει ένα πεδίο γόνιμο για συζητήσεις μέσα στην τάξη, ενώ η ίδια η δομή του δημοκρατικού πολιτεύματος στην Αθήνα αλλά και των στρατοπέδων στα κέντρα επιχειρήσεων του πολέμου ενδείκνυται για την ανάπλαση-αναβίωση του σκηνικού λήψης των κρίσιμων αποφάσεων προ, κατά την διάρκεια και μετά το πέρας του πολέμου με την αθηναϊκή ήττα στους Αιγός ποταμούς. Υπό αυτό το πρίσμα αξιοποιήθηκε η τεχνική των δισσών λόγων, ήτοι του αγώνα λόγων των μαθητών, οι οποίοι υποδυόμενοι τις εκάστοτε αντιμαχόμενες παρατάξεις υποστήριζαν τις απόψεις τους εφαρμόζοντας την δομή της επιχειρηματολογίας και της τριμερούς διάκρισης των αριστοτελικών έντεχνων πίστεων. Παράλληλα διδάχθηκαν βασικές αρχές του συγκεκριμένου ρητορικού αγωνίσματος συνειδητοποιώντας την αξία της στάσης του σώματος, της καλλιέπειας, της αμεσότητας στην ερωταπόκριση αλλά και της ικανότητας ανασκευής των επιχειρημάτων τους με στόχο την αντίκρουση ή και την συμφωνία με τον αντίπαλο στο βωμό του κοινού οφέλους. </w:t>
      </w:r>
    </w:p>
    <w:p w:rsidR="0057775D" w:rsidRDefault="0057775D" w:rsidP="0057775D">
      <w:pPr>
        <w:jc w:val="center"/>
        <w:rPr>
          <w:rFonts w:asciiTheme="minorHAnsi" w:hAnsiTheme="minorHAnsi" w:cstheme="minorHAnsi"/>
          <w:b/>
          <w:bCs/>
          <w:lang w:val="el-GR"/>
        </w:rPr>
      </w:pPr>
    </w:p>
    <w:p w:rsidR="00C0028E" w:rsidRPr="00361B4F" w:rsidRDefault="00C0028E" w:rsidP="0057775D">
      <w:pPr>
        <w:jc w:val="center"/>
        <w:rPr>
          <w:rFonts w:asciiTheme="minorHAnsi" w:hAnsiTheme="minorHAnsi" w:cstheme="minorHAnsi"/>
          <w:b/>
          <w:bCs/>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 xml:space="preserve">Προετοιμάζοντας ολοκληρωμένους ομιλητές ή Γιατί το </w:t>
      </w:r>
      <w:r w:rsidRPr="00E62952">
        <w:rPr>
          <w:rFonts w:asciiTheme="minorHAnsi" w:hAnsiTheme="minorHAnsi" w:cstheme="minorHAnsi"/>
          <w:b/>
          <w:bCs/>
        </w:rPr>
        <w:t>debate</w:t>
      </w:r>
      <w:r w:rsidRPr="00E62952">
        <w:rPr>
          <w:rFonts w:asciiTheme="minorHAnsi" w:hAnsiTheme="minorHAnsi" w:cstheme="minorHAnsi"/>
          <w:b/>
          <w:bCs/>
          <w:lang w:val="el-GR"/>
        </w:rPr>
        <w:t xml:space="preserve"> δεν είναι αρκετό;</w:t>
      </w:r>
    </w:p>
    <w:p w:rsidR="0057775D" w:rsidRPr="00E62952" w:rsidRDefault="0057775D" w:rsidP="0057775D">
      <w:pPr>
        <w:jc w:val="center"/>
        <w:rPr>
          <w:rFonts w:asciiTheme="minorHAnsi" w:hAnsiTheme="minorHAnsi" w:cstheme="minorHAnsi"/>
          <w:b/>
          <w:bCs/>
          <w:i/>
          <w:lang w:val="el-GR"/>
        </w:rPr>
      </w:pPr>
      <w:bookmarkStart w:id="3" w:name="_Toc101901354"/>
      <w:r w:rsidRPr="00E62952">
        <w:rPr>
          <w:rFonts w:asciiTheme="minorHAnsi" w:hAnsiTheme="minorHAnsi" w:cstheme="minorHAnsi"/>
          <w:b/>
          <w:bCs/>
          <w:i/>
          <w:lang w:val="el-GR"/>
        </w:rPr>
        <w:t>Βάλια Λουτριανάκη</w:t>
      </w:r>
      <w:bookmarkEnd w:id="3"/>
    </w:p>
    <w:p w:rsidR="0057775D" w:rsidRPr="00E62952" w:rsidRDefault="0057775D" w:rsidP="0057775D">
      <w:pPr>
        <w:rPr>
          <w:rFonts w:asciiTheme="minorHAnsi" w:hAnsiTheme="minorHAnsi" w:cstheme="minorHAnsi"/>
          <w:lang w:val="el-GR"/>
        </w:rPr>
      </w:pPr>
    </w:p>
    <w:p w:rsidR="0057775D" w:rsidRPr="00361B4F" w:rsidRDefault="0057775D" w:rsidP="0057775D">
      <w:pPr>
        <w:jc w:val="both"/>
        <w:rPr>
          <w:rFonts w:asciiTheme="minorHAnsi" w:hAnsiTheme="minorHAnsi" w:cstheme="minorHAnsi"/>
          <w:lang w:val="el-GR"/>
        </w:rPr>
      </w:pPr>
      <w:r w:rsidRPr="00E62952">
        <w:rPr>
          <w:rFonts w:asciiTheme="minorHAnsi" w:hAnsiTheme="minorHAnsi" w:cstheme="minorHAnsi"/>
          <w:lang w:val="el-GR"/>
        </w:rPr>
        <w:t>Η σταδιακή και συστηματική ενασχόληση με ποικίλες μορφές δραστηριοτήτων προφορικού λόγου και ρητορικών αγωνισμάτων αποσκοπεί σε μια πλήρη και αποτελεσματική ρητορική παιδεία. Η καλλιέργεια ορισμένων δεξιοτήτων σε ένα πλαίσιο στοχευμένης και διαφοροποιημένης διδασκαλίας επιτρέπει την ουσιαστική βελτίωση του δημόσιου ομιλητή / της δημόσιας ομιλήτριας, χωρίς το άγχος και την πίεση προπόνησης για αγώνες (που δυστυχώς σε κάποιες περιπτώσεις αποτελούν αυτοσκοπό). Η παρούσα εισήγηση θα επικεντρωθεί στην παρουσίαση του εγκεκριμένου από το Ινστιτούτο Εκπαιδευτικής Πολιτικής για τα Εργαστήρια Δεξιοτήτων προγράμματος ρητορικής και επικοινωνίας "Τεισίας". Παράλληλα θα επιχειρήσει να αναδείξει, μέσα από παραδείγματα ομιλιών και δράσεων, τη φιλοσοφία προετοιμασίας ολοκληρωμένων ομιλητών/-τριών με βάση το τρίπτυχο "Λόγος-Σκέψη-Δράση".</w:t>
      </w:r>
      <w:r w:rsidRPr="00E62952">
        <w:rPr>
          <w:rFonts w:asciiTheme="minorHAnsi" w:hAnsiTheme="minorHAnsi" w:cstheme="minorHAnsi"/>
          <w:lang w:val="el-GR"/>
        </w:rPr>
        <w:br w:type="textWrapping" w:clear="all"/>
      </w:r>
    </w:p>
    <w:p w:rsidR="00D161C0" w:rsidRPr="00E62952" w:rsidRDefault="00D161C0" w:rsidP="001D632E">
      <w:pPr>
        <w:jc w:val="center"/>
        <w:rPr>
          <w:rFonts w:asciiTheme="minorHAnsi" w:hAnsiTheme="minorHAnsi" w:cstheme="minorHAnsi"/>
          <w:b/>
          <w:bCs/>
          <w:highlight w:val="yellow"/>
          <w:lang w:val="el-GR"/>
        </w:rPr>
      </w:pPr>
    </w:p>
    <w:p w:rsidR="0057775D" w:rsidRPr="00361B4F" w:rsidRDefault="0057775D" w:rsidP="0057775D">
      <w:pPr>
        <w:jc w:val="center"/>
        <w:rPr>
          <w:rFonts w:asciiTheme="minorHAnsi" w:hAnsiTheme="minorHAnsi" w:cstheme="minorHAnsi"/>
          <w:b/>
          <w:bCs/>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Ρητορικής Προγυμνάσματα: Συνδέοντας τη θεωρία και την πράξη</w:t>
      </w: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με στόχο την καλλιτεχνική έκφραση στην τάξη</w:t>
      </w:r>
    </w:p>
    <w:p w:rsidR="0057775D" w:rsidRPr="00966786" w:rsidRDefault="0057775D" w:rsidP="0057775D">
      <w:pPr>
        <w:jc w:val="center"/>
        <w:rPr>
          <w:rFonts w:asciiTheme="minorHAnsi" w:hAnsiTheme="minorHAnsi" w:cstheme="minorHAnsi"/>
          <w:b/>
          <w:bCs/>
          <w:i/>
          <w:lang w:val="el-GR"/>
        </w:rPr>
      </w:pPr>
      <w:r w:rsidRPr="00966786">
        <w:rPr>
          <w:rFonts w:asciiTheme="minorHAnsi" w:hAnsiTheme="minorHAnsi" w:cstheme="minorHAnsi"/>
          <w:b/>
          <w:bCs/>
          <w:i/>
          <w:lang w:val="el-GR"/>
        </w:rPr>
        <w:t>Δήμητρα Ασημακοπούλου</w:t>
      </w:r>
    </w:p>
    <w:p w:rsidR="0057775D" w:rsidRPr="00966786" w:rsidRDefault="0057775D" w:rsidP="0057775D">
      <w:pPr>
        <w:rPr>
          <w:rFonts w:asciiTheme="minorHAnsi" w:hAnsiTheme="minorHAnsi" w:cstheme="minorHAnsi"/>
          <w:i/>
          <w:lang w:val="el-GR"/>
        </w:rPr>
      </w:pPr>
    </w:p>
    <w:p w:rsidR="0057775D" w:rsidRPr="00E62952" w:rsidRDefault="0057775D" w:rsidP="0057775D">
      <w:pPr>
        <w:rPr>
          <w:rFonts w:asciiTheme="minorHAnsi" w:hAnsiTheme="minorHAnsi" w:cstheme="minorHAnsi"/>
          <w:lang w:val="el-GR"/>
        </w:rPr>
      </w:pPr>
      <w:r w:rsidRPr="00E62952">
        <w:rPr>
          <w:rFonts w:asciiTheme="minorHAnsi" w:hAnsiTheme="minorHAnsi" w:cstheme="minorHAnsi"/>
          <w:lang w:val="el-GR"/>
        </w:rPr>
        <w:t>Στην εισήγηση με τίτλο «Ρητορικής Προγυμνάσματα: Συνδέοντας την θεωρία και την πράξη με στόχο την καλλιτεχνική έκφραση στην τάξη» κεντρικό άξονα αποτελεί η μελέτη των ρητορικών ασκήσεων της αρχαιότητας σε συνδυασμό με:</w:t>
      </w:r>
    </w:p>
    <w:p w:rsidR="0057775D" w:rsidRPr="00E62952" w:rsidRDefault="0057775D" w:rsidP="0057775D">
      <w:pPr>
        <w:rPr>
          <w:rFonts w:asciiTheme="minorHAnsi" w:hAnsiTheme="minorHAnsi" w:cstheme="minorHAnsi"/>
          <w:lang w:val="el-GR"/>
        </w:rPr>
      </w:pPr>
      <w:r w:rsidRPr="00E62952">
        <w:rPr>
          <w:rFonts w:asciiTheme="minorHAnsi" w:hAnsiTheme="minorHAnsi" w:cstheme="minorHAnsi"/>
          <w:lang w:val="el-GR"/>
        </w:rPr>
        <w:t xml:space="preserve">Α. μία σύντομη παρουσίαση του αφηγήματος «Ἐν Ἰονίῳ δύσις», </w:t>
      </w:r>
    </w:p>
    <w:p w:rsidR="0057775D" w:rsidRPr="00E62952" w:rsidRDefault="0057775D" w:rsidP="0057775D">
      <w:pPr>
        <w:rPr>
          <w:rFonts w:asciiTheme="minorHAnsi" w:hAnsiTheme="minorHAnsi" w:cstheme="minorHAnsi"/>
          <w:lang w:val="el-GR"/>
        </w:rPr>
      </w:pPr>
      <w:r w:rsidRPr="00E62952">
        <w:rPr>
          <w:rFonts w:asciiTheme="minorHAnsi" w:hAnsiTheme="minorHAnsi" w:cstheme="minorHAnsi"/>
          <w:lang w:val="el-GR"/>
        </w:rPr>
        <w:t>Β. προβολή βίντεο της δημιουργικής προσέγγισης μαθητών πάνω στο έργο του Οδυσσέα Ελύτη «Το Άξιον Εστί» ως παράδειγμα εκφραστικής ανάγνωσης.</w:t>
      </w:r>
    </w:p>
    <w:p w:rsidR="0057775D" w:rsidRPr="00E62952" w:rsidRDefault="0057775D" w:rsidP="0057775D">
      <w:pPr>
        <w:rPr>
          <w:rFonts w:asciiTheme="minorHAnsi" w:hAnsiTheme="minorHAnsi" w:cstheme="minorHAns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 xml:space="preserve"> Βασικός στόχος της</w:t>
      </w:r>
      <w:r>
        <w:rPr>
          <w:rFonts w:asciiTheme="minorHAnsi" w:hAnsiTheme="minorHAnsi" w:cstheme="minorHAnsi"/>
          <w:lang w:val="el-GR"/>
        </w:rPr>
        <w:t xml:space="preserve"> εισήγησης είναι η παρουσίαση μι</w:t>
      </w:r>
      <w:r w:rsidRPr="00E62952">
        <w:rPr>
          <w:rFonts w:asciiTheme="minorHAnsi" w:hAnsiTheme="minorHAnsi" w:cstheme="minorHAnsi"/>
          <w:lang w:val="el-GR"/>
        </w:rPr>
        <w:t>ας διδακτικής πρότασης γνωριμίας των μαθητών Γυμνασίου/ Λυκείου με τα προγυμνάσματα εντός της σχολικής τάξης, που θα στρέφεται τόσο στη θεωρία, με κατανόηση του θεωρητικού πλαισίου, κατηγοριοποίηση, σύγκριση και διεξοδική επεξεργασία των δι</w:t>
      </w:r>
      <w:r w:rsidR="004C2C2E">
        <w:rPr>
          <w:rFonts w:asciiTheme="minorHAnsi" w:hAnsiTheme="minorHAnsi" w:cstheme="minorHAnsi"/>
          <w:lang w:val="el-GR"/>
        </w:rPr>
        <w:t>άφο</w:t>
      </w:r>
      <w:r w:rsidRPr="00E62952">
        <w:rPr>
          <w:rFonts w:asciiTheme="minorHAnsi" w:hAnsiTheme="minorHAnsi" w:cstheme="minorHAnsi"/>
          <w:lang w:val="el-GR"/>
        </w:rPr>
        <w:t xml:space="preserve">ρων ειδών των ρητορικών ασκήσεων από πλευράς μαθητών όσο και </w:t>
      </w:r>
      <w:r w:rsidR="004C2C2E">
        <w:rPr>
          <w:rFonts w:asciiTheme="minorHAnsi" w:hAnsiTheme="minorHAnsi" w:cstheme="minorHAnsi"/>
          <w:lang w:val="el-GR"/>
        </w:rPr>
        <w:t>σ</w:t>
      </w:r>
      <w:r w:rsidRPr="00E62952">
        <w:rPr>
          <w:rFonts w:asciiTheme="minorHAnsi" w:hAnsiTheme="minorHAnsi" w:cstheme="minorHAnsi"/>
          <w:lang w:val="el-GR"/>
        </w:rPr>
        <w:t>την πράξη, με κινητοποίηση των ίδιων των μαθητών να αναλάβουν να συ</w:t>
      </w:r>
      <w:r>
        <w:rPr>
          <w:rFonts w:asciiTheme="minorHAnsi" w:hAnsiTheme="minorHAnsi" w:cstheme="minorHAnsi"/>
          <w:lang w:val="el-GR"/>
        </w:rPr>
        <w:t>νθέσουν και να παρουσιάσουν στη νέα Ε</w:t>
      </w:r>
      <w:r w:rsidRPr="00E62952">
        <w:rPr>
          <w:rFonts w:asciiTheme="minorHAnsi" w:hAnsiTheme="minorHAnsi" w:cstheme="minorHAnsi"/>
          <w:lang w:val="el-GR"/>
        </w:rPr>
        <w:t>λληνική ο καθένας ένα είδος προγυμνάσματος στους συμμαθητές του, μέσα από μία δραστηριότητα δημιουργικής γραφής και καλλιέργειας της φαντασίας, που θα μπορέσει να συμβάλει στην εξοικείωσή τους με τη Ρητορική Τέχνη και τη Λογοτεχνία αλλά και στην καλλιτεχνική δημιουργία με εξάσκηση του προσωπικού ύφους του κάθε μαθητή</w:t>
      </w:r>
      <w:r w:rsidR="00000A2E">
        <w:rPr>
          <w:rFonts w:asciiTheme="minorHAnsi" w:hAnsiTheme="minorHAnsi" w:cstheme="minorHAnsi"/>
          <w:lang w:val="el-GR"/>
        </w:rPr>
        <w:t>, που έχει ως στόχο</w:t>
      </w:r>
      <w:r w:rsidRPr="00E62952">
        <w:rPr>
          <w:rFonts w:asciiTheme="minorHAnsi" w:hAnsiTheme="minorHAnsi" w:cstheme="minorHAnsi"/>
          <w:lang w:val="el-GR"/>
        </w:rPr>
        <w:t xml:space="preserve"> την αυτοέκφραση.</w:t>
      </w:r>
    </w:p>
    <w:p w:rsidR="001D632E" w:rsidRPr="00E62952" w:rsidRDefault="001D632E" w:rsidP="001D632E">
      <w:pPr>
        <w:rPr>
          <w:rFonts w:asciiTheme="minorHAnsi" w:hAnsiTheme="minorHAnsi" w:cstheme="minorHAnsi"/>
          <w:lang w:val="el-GR"/>
        </w:rPr>
      </w:pPr>
    </w:p>
    <w:p w:rsidR="0057775D" w:rsidRPr="00361B4F" w:rsidRDefault="0057775D" w:rsidP="00A67C35">
      <w:pPr>
        <w:jc w:val="center"/>
        <w:rPr>
          <w:rFonts w:asciiTheme="minorHAnsi" w:hAnsiTheme="minorHAnsi" w:cstheme="minorHAnsi"/>
          <w:b/>
          <w:bCs/>
          <w:lang w:val="el-GR"/>
        </w:rPr>
      </w:pPr>
    </w:p>
    <w:p w:rsidR="00C0028E" w:rsidRDefault="00C0028E" w:rsidP="00A67C35">
      <w:pPr>
        <w:jc w:val="center"/>
        <w:rPr>
          <w:rFonts w:asciiTheme="minorHAnsi" w:hAnsiTheme="minorHAnsi" w:cstheme="minorHAnsi"/>
          <w:b/>
          <w:bCs/>
          <w:lang w:val="el-GR"/>
        </w:rPr>
      </w:pPr>
    </w:p>
    <w:p w:rsidR="00C0028E" w:rsidRDefault="00C0028E" w:rsidP="00A67C35">
      <w:pPr>
        <w:jc w:val="center"/>
        <w:rPr>
          <w:rFonts w:asciiTheme="minorHAnsi" w:hAnsiTheme="minorHAnsi" w:cstheme="minorHAnsi"/>
          <w:b/>
          <w:bCs/>
          <w:lang w:val="el-GR"/>
        </w:rPr>
      </w:pPr>
    </w:p>
    <w:p w:rsidR="00C0028E" w:rsidRDefault="00C0028E" w:rsidP="00A67C35">
      <w:pPr>
        <w:jc w:val="center"/>
        <w:rPr>
          <w:rFonts w:asciiTheme="minorHAnsi" w:hAnsiTheme="minorHAnsi" w:cstheme="minorHAnsi"/>
          <w:b/>
          <w:bCs/>
          <w:lang w:val="el-GR"/>
        </w:rPr>
      </w:pPr>
    </w:p>
    <w:p w:rsidR="001D632E" w:rsidRPr="00E62952" w:rsidRDefault="00A67C35" w:rsidP="00A67C35">
      <w:pPr>
        <w:jc w:val="center"/>
        <w:rPr>
          <w:rFonts w:asciiTheme="minorHAnsi" w:hAnsiTheme="minorHAnsi" w:cstheme="minorHAnsi"/>
          <w:b/>
          <w:bCs/>
          <w:lang w:val="el-GR"/>
        </w:rPr>
      </w:pPr>
      <w:r w:rsidRPr="00E62952">
        <w:rPr>
          <w:rFonts w:asciiTheme="minorHAnsi" w:hAnsiTheme="minorHAnsi" w:cstheme="minorHAnsi"/>
          <w:b/>
          <w:bCs/>
          <w:lang w:val="el-GR"/>
        </w:rPr>
        <w:t>Η αξιοποίηση των comics ως εκπαιδευτικού εργαλείου</w:t>
      </w:r>
    </w:p>
    <w:p w:rsidR="00A67C35" w:rsidRPr="00E62952" w:rsidRDefault="00A67C35" w:rsidP="00A67C35">
      <w:pPr>
        <w:jc w:val="center"/>
        <w:rPr>
          <w:rFonts w:asciiTheme="minorHAnsi" w:hAnsiTheme="minorHAnsi" w:cstheme="minorHAnsi"/>
          <w:b/>
          <w:bCs/>
          <w:lang w:val="el-GR"/>
        </w:rPr>
      </w:pPr>
      <w:r w:rsidRPr="00E62952">
        <w:rPr>
          <w:rFonts w:asciiTheme="minorHAnsi" w:hAnsiTheme="minorHAnsi" w:cstheme="minorHAnsi"/>
          <w:b/>
          <w:bCs/>
          <w:lang w:val="el-GR"/>
        </w:rPr>
        <w:t>για το μιντιακό εγγραμματισμό παιδιών και νέων</w:t>
      </w:r>
    </w:p>
    <w:p w:rsidR="00A67C35" w:rsidRPr="00CE399F" w:rsidRDefault="00CE399F" w:rsidP="00A67C35">
      <w:pPr>
        <w:jc w:val="center"/>
        <w:rPr>
          <w:rFonts w:asciiTheme="minorHAnsi" w:hAnsiTheme="minorHAnsi" w:cstheme="minorHAnsi"/>
          <w:b/>
          <w:bCs/>
          <w:i/>
          <w:lang w:val="el-GR"/>
        </w:rPr>
      </w:pPr>
      <w:r>
        <w:rPr>
          <w:rFonts w:asciiTheme="minorHAnsi" w:hAnsiTheme="minorHAnsi" w:cstheme="minorHAnsi"/>
          <w:b/>
          <w:bCs/>
          <w:i/>
          <w:lang w:val="el-GR"/>
        </w:rPr>
        <w:t xml:space="preserve">Δρ </w:t>
      </w:r>
      <w:r w:rsidR="00A67C35" w:rsidRPr="00CE399F">
        <w:rPr>
          <w:rFonts w:asciiTheme="minorHAnsi" w:hAnsiTheme="minorHAnsi" w:cstheme="minorHAnsi"/>
          <w:b/>
          <w:bCs/>
          <w:i/>
          <w:lang w:val="el-GR"/>
        </w:rPr>
        <w:t>Λήδα Τσενέ</w:t>
      </w:r>
    </w:p>
    <w:p w:rsidR="00A67C35" w:rsidRPr="00E62952" w:rsidRDefault="00A67C35" w:rsidP="00A67C35">
      <w:pPr>
        <w:rPr>
          <w:rFonts w:asciiTheme="minorHAnsi" w:hAnsiTheme="minorHAnsi" w:cstheme="minorHAnsi"/>
          <w:lang w:val="el-GR"/>
        </w:rPr>
      </w:pPr>
    </w:p>
    <w:p w:rsidR="00A67C35" w:rsidRPr="00E62952" w:rsidRDefault="00A67C35" w:rsidP="00CE399F">
      <w:pPr>
        <w:jc w:val="both"/>
        <w:rPr>
          <w:rFonts w:asciiTheme="minorHAnsi" w:hAnsiTheme="minorHAnsi" w:cstheme="minorHAnsi"/>
          <w:lang w:val="el-GR"/>
        </w:rPr>
      </w:pPr>
      <w:r w:rsidRPr="00E62952">
        <w:rPr>
          <w:rFonts w:asciiTheme="minorHAnsi" w:hAnsiTheme="minorHAnsi" w:cstheme="minorHAnsi"/>
          <w:lang w:val="el-GR"/>
        </w:rPr>
        <w:t xml:space="preserve">Τα comics και τα graphic novels δεν έχουν μόνο τη δύναμη να αφηγούνται τις ιστορίες των υπερ-ηρώων, αλλά έχουν τα ίδια, την υπερδύναμη να μεταφέρουν γνώση. Η χρήση εικόνων και λέξεων έχει τη δυνατότητα να υπερκεράσει πολιτιστικά και γλωσσικά εμπόδια και ταυτόχρονα να καλλιεργήσει την κριτική σκέψη, τη δημιουργικότητα και την ενσυναίσθηση. Ανάμεσα στις υπερδυνάμεις τους είναι και η ικανότητά τους να διδάξουν δεξιότητες μιντιακού εγγραμματισμού. Τα comics είναι ένα οπτικό μέσο και οι άνθρωποι τείνουν να αντιδρούν καλύτερα στην οπτική, παρά στη λεκτική επικοινωνία. Σύμφωνα με τους Duncan </w:t>
      </w:r>
      <w:r w:rsidR="00000A2E">
        <w:rPr>
          <w:rFonts w:asciiTheme="minorHAnsi" w:hAnsiTheme="minorHAnsi" w:cstheme="minorHAnsi"/>
          <w:lang w:val="el-GR"/>
        </w:rPr>
        <w:t>&amp;</w:t>
      </w:r>
      <w:r w:rsidRPr="00E62952">
        <w:rPr>
          <w:rFonts w:asciiTheme="minorHAnsi" w:hAnsiTheme="minorHAnsi" w:cstheme="minorHAnsi"/>
          <w:lang w:val="el-GR"/>
        </w:rPr>
        <w:t xml:space="preserve"> Smith (2013), η αυξανόμενη αξιοποίηση των comics ως εκπαιδευτικού εργαλείου απαντά και στην ανάγκη εξοικείωσης με τους σύγχρονους, πολλαπλούς εγγραμματισμούς. Σε αυτή</w:t>
      </w:r>
      <w:r w:rsidR="00000A2E">
        <w:rPr>
          <w:rFonts w:asciiTheme="minorHAnsi" w:hAnsiTheme="minorHAnsi" w:cstheme="minorHAnsi"/>
          <w:lang w:val="el-GR"/>
        </w:rPr>
        <w:t>ν</w:t>
      </w:r>
      <w:r w:rsidRPr="00E62952">
        <w:rPr>
          <w:rFonts w:asciiTheme="minorHAnsi" w:hAnsiTheme="minorHAnsi" w:cstheme="minorHAnsi"/>
          <w:lang w:val="el-GR"/>
        </w:rPr>
        <w:t xml:space="preserve"> την εισήγηση θα συζητήσουμε το πώς τα comics μπορούν να αξιοποιηθούν ως εργαλείο ανάπτυξης δεξιοτήτων μιντιακού εγγραμματισμού (media literacy) για παιδιά και νέους</w:t>
      </w:r>
      <w:r w:rsidR="00000A2E">
        <w:rPr>
          <w:rFonts w:asciiTheme="minorHAnsi" w:hAnsiTheme="minorHAnsi" w:cstheme="minorHAnsi"/>
          <w:lang w:val="el-GR"/>
        </w:rPr>
        <w:t>,</w:t>
      </w:r>
      <w:r w:rsidRPr="00E62952">
        <w:rPr>
          <w:rFonts w:asciiTheme="minorHAnsi" w:hAnsiTheme="minorHAnsi" w:cstheme="minorHAnsi"/>
          <w:lang w:val="el-GR"/>
        </w:rPr>
        <w:t xml:space="preserve"> υπογραμμίζοντας την αντίστοιξη μεταξύ των αφηγηματικών στοιχείων της 9ης Τέχνης με τις αξίες της θεωρίας περί συμμετοχικής κουλτούρας του Henry Jenkins (2006). Επιπλέον, θα παρουσιάσουμε παραδείγματα από comics που μπορούν να χρησιμοποιηθούν για να διδάξουν τον μιντιακό εγγραμματισμό.</w:t>
      </w:r>
    </w:p>
    <w:p w:rsidR="00CE399F" w:rsidRPr="00361B4F" w:rsidRDefault="00CE399F" w:rsidP="00F30D4A">
      <w:pPr>
        <w:rPr>
          <w:rFonts w:asciiTheme="minorHAnsi" w:hAnsiTheme="minorHAnsi" w:cstheme="minorHAnsi"/>
          <w:lang w:val="el-GR"/>
        </w:rPr>
      </w:pPr>
    </w:p>
    <w:p w:rsidR="00F30D4A" w:rsidRPr="00E62952" w:rsidRDefault="00F30D4A" w:rsidP="00F30D4A">
      <w:pPr>
        <w:rPr>
          <w:rFonts w:asciiTheme="minorHAnsi" w:hAnsiTheme="minorHAnsi" w:cstheme="minorHAnsi"/>
          <w:lang w:val="el-GR"/>
        </w:rPr>
      </w:pPr>
    </w:p>
    <w:p w:rsidR="00FC2B7B" w:rsidRPr="00E62952" w:rsidRDefault="00FC2B7B" w:rsidP="00FC2B7B">
      <w:pPr>
        <w:jc w:val="center"/>
        <w:rPr>
          <w:rFonts w:asciiTheme="minorHAnsi" w:hAnsiTheme="minorHAnsi" w:cstheme="minorHAnsi"/>
          <w:b/>
          <w:bCs/>
          <w:lang w:val="el-GR"/>
        </w:rPr>
      </w:pPr>
      <w:r w:rsidRPr="00E62952">
        <w:rPr>
          <w:rFonts w:asciiTheme="minorHAnsi" w:hAnsiTheme="minorHAnsi" w:cstheme="minorHAnsi"/>
          <w:b/>
          <w:bCs/>
          <w:lang w:val="el-GR"/>
        </w:rPr>
        <w:t>Τύπο</w:t>
      </w:r>
      <w:r w:rsidRPr="00D15259">
        <w:rPr>
          <w:rFonts w:asciiTheme="minorHAnsi" w:hAnsiTheme="minorHAnsi" w:cstheme="minorHAnsi"/>
          <w:b/>
          <w:bCs/>
          <w:lang w:val="el-GR"/>
        </w:rPr>
        <w:t>ι</w:t>
      </w:r>
      <w:r w:rsidRPr="00E62952">
        <w:rPr>
          <w:rFonts w:asciiTheme="minorHAnsi" w:hAnsiTheme="minorHAnsi" w:cstheme="minorHAnsi"/>
          <w:b/>
          <w:bCs/>
          <w:lang w:val="el-GR"/>
        </w:rPr>
        <w:t xml:space="preserve"> λεκτικών επιχειρηματολογικών αλληλεπιδράσεων μαθητών Γυμνασίου</w:t>
      </w:r>
    </w:p>
    <w:p w:rsidR="00FC2B7B" w:rsidRPr="00E62952" w:rsidRDefault="00FC2B7B" w:rsidP="00FC2B7B">
      <w:pPr>
        <w:jc w:val="center"/>
        <w:rPr>
          <w:rFonts w:asciiTheme="minorHAnsi" w:hAnsiTheme="minorHAnsi" w:cstheme="minorHAnsi"/>
          <w:b/>
          <w:bCs/>
          <w:lang w:val="el-GR"/>
        </w:rPr>
      </w:pPr>
      <w:r w:rsidRPr="00E62952">
        <w:rPr>
          <w:rFonts w:asciiTheme="minorHAnsi" w:hAnsiTheme="minorHAnsi" w:cstheme="minorHAnsi"/>
          <w:b/>
          <w:bCs/>
          <w:lang w:val="el-GR"/>
        </w:rPr>
        <w:t>κατά την αλληλεπίδραση με ψηφιακά παιχνίδια</w:t>
      </w:r>
    </w:p>
    <w:p w:rsidR="00FC2B7B" w:rsidRPr="00D15259" w:rsidRDefault="00FC2B7B" w:rsidP="00FC2B7B">
      <w:pPr>
        <w:jc w:val="center"/>
        <w:rPr>
          <w:rFonts w:asciiTheme="minorHAnsi" w:hAnsiTheme="minorHAnsi" w:cstheme="minorHAnsi"/>
          <w:b/>
          <w:bCs/>
          <w:i/>
          <w:lang w:val="el-GR"/>
        </w:rPr>
      </w:pPr>
      <w:r w:rsidRPr="00D15259">
        <w:rPr>
          <w:rFonts w:asciiTheme="minorHAnsi" w:hAnsiTheme="minorHAnsi" w:cstheme="minorHAnsi"/>
          <w:b/>
          <w:bCs/>
          <w:i/>
          <w:lang w:val="el-GR"/>
        </w:rPr>
        <w:t>Ευρύκλεια Παναγιώτου, Χρόνης Κυνηγός</w:t>
      </w:r>
    </w:p>
    <w:p w:rsidR="00FC2B7B" w:rsidRPr="00E62952" w:rsidRDefault="00FC2B7B" w:rsidP="00FC2B7B">
      <w:pPr>
        <w:rPr>
          <w:rFonts w:asciiTheme="minorHAnsi" w:hAnsiTheme="minorHAnsi" w:cstheme="minorHAnsi"/>
          <w:lang w:val="el-GR"/>
        </w:rPr>
      </w:pPr>
    </w:p>
    <w:p w:rsidR="00FC2B7B" w:rsidRPr="00E62952" w:rsidRDefault="00FC2B7B" w:rsidP="00FC2B7B">
      <w:pPr>
        <w:rPr>
          <w:rFonts w:asciiTheme="minorHAnsi" w:hAnsiTheme="minorHAnsi" w:cstheme="minorHAnsi"/>
          <w:lang w:val="el-GR"/>
        </w:rPr>
      </w:pPr>
    </w:p>
    <w:p w:rsidR="00FC2B7B" w:rsidRPr="00E62952" w:rsidRDefault="00FC2B7B" w:rsidP="00D15259">
      <w:pPr>
        <w:jc w:val="both"/>
        <w:rPr>
          <w:rFonts w:asciiTheme="minorHAnsi" w:hAnsiTheme="minorHAnsi" w:cstheme="minorHAnsi"/>
          <w:lang w:val="el-GR"/>
        </w:rPr>
      </w:pPr>
      <w:r w:rsidRPr="00E62952">
        <w:rPr>
          <w:rFonts w:asciiTheme="minorHAnsi" w:hAnsiTheme="minorHAnsi" w:cstheme="minorHAnsi"/>
          <w:lang w:val="el-GR"/>
        </w:rPr>
        <w:t>Η μονολογική, ρητορική πτυχή της επιχειρηματολογίας είναι η πιο μελετημένη στην παιδαγωγική έρευνα. Συμβάλλοντας σε πλαίσια δράσης που ενισχύουν την ευκαιρία για αλληλεπίδραση και επιχειρηματολογία, σχεδιάσαμε δύο παιχνίδια προσομοίωσης βασισμένα σε επιλογές. Το δεύτερο ήταν «μισοψημένο», ενσωματώνοντας λογικά λάθη, προκαλώντας τους μαθητές να τα εντοπίσουν και να τα διορθώσουν. Πραγματοποιήσαμε μια 6ωρη μελέτη με 12 μαθητές της Β’-Γ’ Γυμνασίου. Οι αλληλεπιδράσεις των μαθητών καταγράφονταν συνεχώς και μεταγραφόταν πλήρως. Υιοθετήσαμε δύο ποιοτικά σχήματα κωδικοποίησης για τον εντοπισμό διαλογικών κινήσεων και διαπροσωπικών στόχων. Συνδυάσαμε τα γνωσιακά και τα διαπροσωπικά εκφραστικά χαρακτηριστικά. Τα αποτελέσματά μας δείχνουν ότι οι μη διαλεκτικές κινήσεις με συνεργατικούς δείκτες επικράτησαν. Ωστόσο, οι αλληλεπιδράσεις του «πρώτου παιχνιδιού» χαρακτηρίστηκαν από έναν σημαντικό αριθμό διαλεκτικών κινήσεων με ανταγωνιστικούς δείκτες λόγω της τοποθέτησης του παιχνιδιού στη θέση του ανταγωνιστή, κάτι που δεν συνέβη κατά την αλληλεπίδραση με το «μισοψημένο» παιχνίδι. Το πλαίσιο του παιχνιδιού φαίνεται να επηρεάζει τον τύπο της λεκτικής αλληλεπίδρασης.</w:t>
      </w:r>
    </w:p>
    <w:p w:rsidR="00FC2B7B" w:rsidRPr="00E62952" w:rsidRDefault="00FC2B7B" w:rsidP="00FC2B7B">
      <w:pPr>
        <w:rPr>
          <w:rFonts w:asciiTheme="minorHAnsi" w:hAnsiTheme="minorHAnsi" w:cstheme="minorHAnsi"/>
          <w:lang w:val="el-GR"/>
        </w:rPr>
      </w:pPr>
    </w:p>
    <w:p w:rsidR="00FC2B7B" w:rsidRPr="00E62952" w:rsidRDefault="00FC2B7B" w:rsidP="00FC2B7B">
      <w:pPr>
        <w:rPr>
          <w:rFonts w:asciiTheme="minorHAnsi" w:hAnsiTheme="minorHAnsi" w:cstheme="minorHAnsi"/>
          <w:lang w:val="el-GR"/>
        </w:rPr>
      </w:pPr>
    </w:p>
    <w:p w:rsidR="00FC2B7B" w:rsidRPr="00E62952" w:rsidRDefault="00FC2B7B" w:rsidP="00FC2B7B">
      <w:pPr>
        <w:jc w:val="center"/>
        <w:rPr>
          <w:rFonts w:asciiTheme="minorHAnsi" w:hAnsiTheme="minorHAnsi" w:cstheme="minorHAnsi"/>
          <w:b/>
          <w:bCs/>
          <w:lang w:val="el-GR"/>
        </w:rPr>
      </w:pPr>
      <w:r w:rsidRPr="00E62952">
        <w:rPr>
          <w:rFonts w:asciiTheme="minorHAnsi" w:hAnsiTheme="minorHAnsi" w:cstheme="minorHAnsi"/>
          <w:b/>
          <w:bCs/>
          <w:lang w:val="el-GR"/>
        </w:rPr>
        <w:t>Όψεις του σχηματικού λόγου στο Ένα Γράμμα Μια Ιστορία της Σ. Μαντουβάλου</w:t>
      </w:r>
    </w:p>
    <w:p w:rsidR="00FC2B7B" w:rsidRPr="00D15259" w:rsidRDefault="00FC2B7B" w:rsidP="00FC2B7B">
      <w:pPr>
        <w:jc w:val="center"/>
        <w:rPr>
          <w:rFonts w:asciiTheme="minorHAnsi" w:hAnsiTheme="minorHAnsi" w:cstheme="minorHAnsi"/>
          <w:b/>
          <w:bCs/>
          <w:i/>
          <w:lang w:val="el-GR"/>
        </w:rPr>
      </w:pPr>
      <w:r w:rsidRPr="00D15259">
        <w:rPr>
          <w:rFonts w:asciiTheme="minorHAnsi" w:hAnsiTheme="minorHAnsi" w:cstheme="minorHAnsi"/>
          <w:b/>
          <w:bCs/>
          <w:i/>
          <w:lang w:val="el-GR"/>
        </w:rPr>
        <w:t>Ελένη Αννοπούλου</w:t>
      </w:r>
    </w:p>
    <w:p w:rsidR="00FC2B7B" w:rsidRPr="00E62952" w:rsidRDefault="00FC2B7B" w:rsidP="00FC2B7B">
      <w:pPr>
        <w:rPr>
          <w:rFonts w:asciiTheme="minorHAnsi" w:hAnsiTheme="minorHAnsi" w:cstheme="minorHAnsi"/>
          <w:lang w:val="el-GR"/>
        </w:rPr>
      </w:pPr>
    </w:p>
    <w:p w:rsidR="00FC2B7B" w:rsidRPr="00E62952" w:rsidRDefault="00FC2B7B" w:rsidP="00D15259">
      <w:pPr>
        <w:jc w:val="both"/>
        <w:rPr>
          <w:rFonts w:asciiTheme="minorHAnsi" w:hAnsiTheme="minorHAnsi" w:cstheme="minorHAnsi"/>
          <w:lang w:val="el-GR"/>
        </w:rPr>
      </w:pPr>
      <w:r w:rsidRPr="00E62952">
        <w:rPr>
          <w:rFonts w:asciiTheme="minorHAnsi" w:hAnsiTheme="minorHAnsi" w:cstheme="minorHAnsi"/>
          <w:lang w:val="el-GR"/>
        </w:rPr>
        <w:t>Στόχος της παρούσας εισήγησης είναι ο εντοπισμός και η ανάδειξη του σχηματικού λόγου στο έργο της Σοφίας Μαντουβάλου, Ένα Γράμμα Μια Ιστορία. Πρόκειται για 24 έμμετρες παραμυθιακές ιστορίες, όπου σχεδόν στο σύνολό τους κυριαρχεί η προσωποποίηση, αφού πρωταγωνιστούν κυρίως μη ανθρώπινα όντα με ανθρώπινες ιδιότητες, που έχουν ως στόχο την εκμάθηση του ελληνικού αλφάβητου σε παιδιά προσχολικής και πρώτης σχολικής ηλικίας. Ωστόσο, η ύπαρξη σ’ αυτές ποικίλων σχημάτων του λόγου συμβάλλει και στη δημιουργία ενός αισθητικά επεξεργασμένου λόγου. Από το σύνολο του σχηματικού λόγου που μπορεί κανείς να διακρίνει στο έργο αυτό, θα περιοριστώ σε σχήματα που εμφανίζουν μεγάλη συχνότητα όπως η ομοηχία και κάποια επαναληπτικά σχήματα λόγου όπως η επαναδίπλωση, η επαναστροφή και το ετυμολογικό σχήμα, καθώς και σε συνδυασμούς αυτών.</w:t>
      </w:r>
    </w:p>
    <w:p w:rsidR="00FC2B7B" w:rsidRPr="00E62952" w:rsidRDefault="00FC2B7B" w:rsidP="00FC2B7B">
      <w:pPr>
        <w:rPr>
          <w:rFonts w:asciiTheme="minorHAnsi" w:hAnsiTheme="minorHAnsi" w:cstheme="minorHAnsi"/>
          <w:lang w:val="el-GR"/>
        </w:rPr>
      </w:pPr>
    </w:p>
    <w:p w:rsidR="001D632E" w:rsidRPr="00E62952" w:rsidRDefault="001D632E" w:rsidP="001D632E">
      <w:pPr>
        <w:rPr>
          <w:rFonts w:asciiTheme="minorHAnsi" w:hAnsiTheme="minorHAnsi" w:cstheme="minorHAnsi"/>
          <w:lang w:val="el-GR"/>
        </w:rPr>
      </w:pPr>
    </w:p>
    <w:p w:rsidR="001835CC" w:rsidRPr="00E62952" w:rsidRDefault="001835CC" w:rsidP="001835CC">
      <w:pPr>
        <w:jc w:val="center"/>
        <w:rPr>
          <w:rFonts w:asciiTheme="minorHAnsi" w:hAnsiTheme="minorHAnsi" w:cstheme="minorHAnsi"/>
          <w:b/>
          <w:bCs/>
          <w:lang w:val="el-GR"/>
        </w:rPr>
      </w:pPr>
      <w:r>
        <w:rPr>
          <w:rFonts w:asciiTheme="minorHAnsi" w:hAnsiTheme="minorHAnsi" w:cstheme="minorHAnsi"/>
          <w:b/>
          <w:bCs/>
          <w:lang w:val="el-GR"/>
        </w:rPr>
        <w:t>Ρητορικές δραστηριότητες στην τάξη</w:t>
      </w:r>
    </w:p>
    <w:p w:rsidR="001835CC" w:rsidRPr="00CE399F" w:rsidRDefault="001835CC" w:rsidP="001835CC">
      <w:pPr>
        <w:jc w:val="center"/>
        <w:rPr>
          <w:rFonts w:asciiTheme="minorHAnsi" w:hAnsiTheme="minorHAnsi" w:cstheme="minorHAnsi"/>
          <w:b/>
          <w:bCs/>
          <w:i/>
          <w:lang w:val="el-GR"/>
        </w:rPr>
      </w:pPr>
      <w:r w:rsidRPr="00CE399F">
        <w:rPr>
          <w:rFonts w:asciiTheme="minorHAnsi" w:hAnsiTheme="minorHAnsi" w:cstheme="minorHAnsi"/>
          <w:b/>
          <w:bCs/>
          <w:i/>
          <w:lang w:val="el-GR"/>
        </w:rPr>
        <w:t>Έφη Λαλιώτου, Νάγια Τρίγκα</w:t>
      </w:r>
    </w:p>
    <w:p w:rsidR="001835CC" w:rsidRPr="00E62952" w:rsidRDefault="001835CC" w:rsidP="001835CC">
      <w:pPr>
        <w:rPr>
          <w:rFonts w:asciiTheme="minorHAnsi" w:hAnsiTheme="minorHAnsi" w:cstheme="minorHAnsi"/>
          <w:lang w:val="el-GR"/>
        </w:rPr>
      </w:pPr>
    </w:p>
    <w:p w:rsidR="001835CC" w:rsidRPr="00E62952" w:rsidRDefault="001835CC" w:rsidP="001835CC">
      <w:pPr>
        <w:jc w:val="both"/>
        <w:rPr>
          <w:rFonts w:asciiTheme="minorHAnsi" w:hAnsiTheme="minorHAnsi" w:cstheme="minorHAnsi"/>
          <w:lang w:val="el-GR"/>
        </w:rPr>
      </w:pPr>
      <w:r w:rsidRPr="00E62952">
        <w:rPr>
          <w:rFonts w:asciiTheme="minorHAnsi" w:hAnsiTheme="minorHAnsi" w:cstheme="minorHAnsi"/>
          <w:lang w:val="el-GR"/>
        </w:rPr>
        <w:t>Τα τελευταία χρόνια το ενδιαφέρον για την καλλιέργεια του δημιουργικού λόγου</w:t>
      </w:r>
      <w:r>
        <w:rPr>
          <w:rFonts w:asciiTheme="minorHAnsi" w:hAnsiTheme="minorHAnsi" w:cstheme="minorHAnsi"/>
          <w:lang w:val="el-GR"/>
        </w:rPr>
        <w:t>,</w:t>
      </w:r>
      <w:r w:rsidRPr="00E62952">
        <w:rPr>
          <w:rFonts w:asciiTheme="minorHAnsi" w:hAnsiTheme="minorHAnsi" w:cstheme="minorHAnsi"/>
          <w:lang w:val="el-GR"/>
        </w:rPr>
        <w:t xml:space="preserve"> που προβληματίζει, αναζητεί λύσεις, πείθει και ευαισθητοποιεί</w:t>
      </w:r>
      <w:r>
        <w:rPr>
          <w:rFonts w:asciiTheme="minorHAnsi" w:hAnsiTheme="minorHAnsi" w:cstheme="minorHAnsi"/>
          <w:lang w:val="el-GR"/>
        </w:rPr>
        <w:t>,</w:t>
      </w:r>
      <w:r w:rsidRPr="00E62952">
        <w:rPr>
          <w:rFonts w:asciiTheme="minorHAnsi" w:hAnsiTheme="minorHAnsi" w:cstheme="minorHAnsi"/>
          <w:lang w:val="el-GR"/>
        </w:rPr>
        <w:t xml:space="preserve"> έχει σημαντικά αυξηθεί. Στην εισήγησή μας θα παρουσιάσουμε  δραστηριότητες καλλιέργειας δημιουργικής σκέψης και λόγου (σύνθεση ατομικής ή ομαδικής προφορικής ιστορίας, διάδρομο συνείδησης, αυθόρμητο λόγο, διπλή ανακριτική καρέκλα, καπέλα de Bono κ.ά.) καθώς και πώς αυτές μπορούν να αξιοποιηθούν στα φιλολογικά μαθήματα</w:t>
      </w:r>
      <w:r>
        <w:rPr>
          <w:rFonts w:asciiTheme="minorHAnsi" w:hAnsiTheme="minorHAnsi" w:cstheme="minorHAnsi"/>
          <w:lang w:val="el-GR"/>
        </w:rPr>
        <w:t xml:space="preserve"> του</w:t>
      </w:r>
      <w:r w:rsidRPr="00E62952">
        <w:rPr>
          <w:rFonts w:asciiTheme="minorHAnsi" w:hAnsiTheme="minorHAnsi" w:cstheme="minorHAnsi"/>
          <w:lang w:val="el-GR"/>
        </w:rPr>
        <w:t xml:space="preserve"> Γυμνασίου και</w:t>
      </w:r>
      <w:r>
        <w:rPr>
          <w:rFonts w:asciiTheme="minorHAnsi" w:hAnsiTheme="minorHAnsi" w:cstheme="minorHAnsi"/>
          <w:lang w:val="el-GR"/>
        </w:rPr>
        <w:t xml:space="preserve"> του</w:t>
      </w:r>
      <w:r w:rsidRPr="00E62952">
        <w:rPr>
          <w:rFonts w:asciiTheme="minorHAnsi" w:hAnsiTheme="minorHAnsi" w:cstheme="minorHAnsi"/>
          <w:lang w:val="el-GR"/>
        </w:rPr>
        <w:t xml:space="preserve"> Λυκείου. Στόχος των προτεινόμενων δραστηριοτήτων είναι η ενεργοποίηση των μαθητών, η ουσιαστική τους εμπλοκή στη μαθησιακή διαδικασία και η καλλιέργεια συνεργατικών και επικοινωνιακών δεξιοτήτων. Παράλληλα αυτοί μαθαίνουν την ενεργητική ακρόαση, αποκτούν σταδιακά το θάρρος της γνώμης τους και της έκθεσης και παρουσίασης αυτής σε κοινό. Τέλος</w:t>
      </w:r>
      <w:r>
        <w:rPr>
          <w:rFonts w:asciiTheme="minorHAnsi" w:hAnsiTheme="minorHAnsi" w:cstheme="minorHAnsi"/>
          <w:lang w:val="el-GR"/>
        </w:rPr>
        <w:t>,</w:t>
      </w:r>
      <w:r w:rsidRPr="00E62952">
        <w:rPr>
          <w:rFonts w:asciiTheme="minorHAnsi" w:hAnsiTheme="minorHAnsi" w:cstheme="minorHAnsi"/>
          <w:lang w:val="el-GR"/>
        </w:rPr>
        <w:t xml:space="preserve"> μέσω των δραστηριοτήτων αυτών αναπτύσσονται σχέσεις οικειότητας μεταξύ του καθηγητή και των μαθητών  και καλλιεργείται πνεύμα διαλλακτικότητας.</w:t>
      </w:r>
    </w:p>
    <w:p w:rsidR="001D632E" w:rsidRPr="00E62952" w:rsidRDefault="001D632E" w:rsidP="001D632E">
      <w:pPr>
        <w:rPr>
          <w:rFonts w:asciiTheme="minorHAnsi" w:hAnsiTheme="minorHAnsi" w:cstheme="minorHAnsi"/>
          <w:lang w:val="el-GR"/>
        </w:rPr>
      </w:pPr>
    </w:p>
    <w:p w:rsidR="00687A8C" w:rsidRPr="00E62952" w:rsidRDefault="00687A8C" w:rsidP="00FC2B7B">
      <w:pPr>
        <w:rPr>
          <w:rFonts w:asciiTheme="minorHAnsi" w:hAnsiTheme="minorHAnsi" w:cstheme="minorHAnsi"/>
          <w:lang w:val="el-GR"/>
        </w:rPr>
      </w:pPr>
    </w:p>
    <w:p w:rsidR="00E66D54" w:rsidRPr="00E62952" w:rsidRDefault="00E66D54" w:rsidP="00E66D54">
      <w:pPr>
        <w:jc w:val="center"/>
        <w:rPr>
          <w:rFonts w:asciiTheme="minorHAnsi" w:hAnsiTheme="minorHAnsi" w:cstheme="minorHAnsi"/>
          <w:b/>
          <w:bCs/>
          <w:lang w:val="el-GR"/>
        </w:rPr>
      </w:pPr>
      <w:r w:rsidRPr="00E62952">
        <w:rPr>
          <w:rFonts w:asciiTheme="minorHAnsi" w:hAnsiTheme="minorHAnsi" w:cstheme="minorHAnsi"/>
          <w:b/>
          <w:bCs/>
          <w:lang w:val="el-GR"/>
        </w:rPr>
        <w:t>Ρητορική της εικόνας</w:t>
      </w:r>
    </w:p>
    <w:p w:rsidR="00E66D54" w:rsidRPr="00966786" w:rsidRDefault="00E66D54" w:rsidP="00E66D54">
      <w:pPr>
        <w:jc w:val="center"/>
        <w:rPr>
          <w:rFonts w:asciiTheme="minorHAnsi" w:hAnsiTheme="minorHAnsi" w:cstheme="minorHAnsi"/>
          <w:b/>
          <w:bCs/>
          <w:i/>
          <w:lang w:val="el-GR"/>
        </w:rPr>
      </w:pPr>
      <w:r w:rsidRPr="00966786">
        <w:rPr>
          <w:rFonts w:asciiTheme="minorHAnsi" w:hAnsiTheme="minorHAnsi" w:cstheme="minorHAnsi"/>
          <w:b/>
          <w:bCs/>
          <w:i/>
          <w:lang w:val="el-GR"/>
        </w:rPr>
        <w:t>Κυριακή Κάσση</w:t>
      </w:r>
    </w:p>
    <w:p w:rsidR="00E66D54" w:rsidRPr="00E62952" w:rsidRDefault="00E66D54" w:rsidP="00E66D54">
      <w:pPr>
        <w:rPr>
          <w:rFonts w:asciiTheme="minorHAnsi" w:hAnsiTheme="minorHAnsi" w:cstheme="minorHAnsi"/>
          <w:lang w:val="el-GR"/>
        </w:rPr>
      </w:pPr>
    </w:p>
    <w:p w:rsidR="00E66D54" w:rsidRPr="00E62952" w:rsidRDefault="00E66D54" w:rsidP="00966786">
      <w:pPr>
        <w:jc w:val="both"/>
        <w:rPr>
          <w:rFonts w:asciiTheme="minorHAnsi" w:hAnsiTheme="minorHAnsi" w:cstheme="minorHAnsi"/>
          <w:lang w:val="el-GR"/>
        </w:rPr>
      </w:pPr>
      <w:r w:rsidRPr="00E62952">
        <w:rPr>
          <w:rFonts w:asciiTheme="minorHAnsi" w:hAnsiTheme="minorHAnsi" w:cstheme="minorHAnsi"/>
          <w:lang w:val="el-GR"/>
        </w:rPr>
        <w:t>Η παρούσα εργασία έχει ως κύριο στόχο τη μελέτη  της ρητορικής των τυποποιημένων χαρακτήρων της Comédie Italienne, όπως εμφανίζονται στο εικαστικό έργο του Γάλλου ζωγράφου Ονορέ Ντωμιέ</w:t>
      </w:r>
      <w:r w:rsidR="00546385">
        <w:rPr>
          <w:rFonts w:asciiTheme="minorHAnsi" w:hAnsiTheme="minorHAnsi" w:cstheme="minorHAnsi"/>
          <w:lang w:val="el-GR"/>
        </w:rPr>
        <w:t xml:space="preserve"> </w:t>
      </w:r>
      <w:r w:rsidRPr="00E62952">
        <w:rPr>
          <w:rFonts w:asciiTheme="minorHAnsi" w:hAnsiTheme="minorHAnsi" w:cstheme="minorHAnsi"/>
          <w:lang w:val="el-GR"/>
        </w:rPr>
        <w:t>(1808/9-1879)</w:t>
      </w:r>
      <w:r w:rsidR="00546385">
        <w:rPr>
          <w:rFonts w:asciiTheme="minorHAnsi" w:hAnsiTheme="minorHAnsi" w:cstheme="minorHAnsi"/>
          <w:lang w:val="el-GR"/>
        </w:rPr>
        <w:t>,</w:t>
      </w:r>
      <w:r w:rsidRPr="00E62952">
        <w:rPr>
          <w:rFonts w:asciiTheme="minorHAnsi" w:hAnsiTheme="minorHAnsi" w:cstheme="minorHAnsi"/>
          <w:lang w:val="el-GR"/>
        </w:rPr>
        <w:t xml:space="preserve"> συνεξετάζοντας πτυχές των θεωριών της εικονολογίας, υπό τις αντιφατικές επιδράσεις της αισθητικής του καλού γούστου και του grotesque. </w:t>
      </w:r>
    </w:p>
    <w:p w:rsidR="00E66D54" w:rsidRPr="00E62952" w:rsidRDefault="00E66D54" w:rsidP="00966786">
      <w:pPr>
        <w:jc w:val="both"/>
        <w:rPr>
          <w:rFonts w:asciiTheme="minorHAnsi" w:hAnsiTheme="minorHAnsi" w:cstheme="minorHAnsi"/>
          <w:lang w:val="el-GR"/>
        </w:rPr>
      </w:pPr>
      <w:r w:rsidRPr="00E62952">
        <w:rPr>
          <w:rFonts w:asciiTheme="minorHAnsi" w:hAnsiTheme="minorHAnsi" w:cstheme="minorHAnsi"/>
          <w:lang w:val="el-GR"/>
        </w:rPr>
        <w:t xml:space="preserve">Η έρευνα διαιρείται σε δυο μέρη: Στο πρώτο μέρος ανιχνεύονται οι συνδέσεις ρητορικής και εικόνας, μέσα από το πρίσμα της σημειωτικής της τέχνης  και σκιαγραφείται το ιδεολογικό και αισθητικό περιβάλλον της εικαστικής παραγωγής του Ντωμιέ, συνεξεταζόμενο με τη θεωρητική εξέλιξη των εννοιών του γούστου και  της αισθητικής . </w:t>
      </w:r>
    </w:p>
    <w:p w:rsidR="00E66D54" w:rsidRPr="00E62952" w:rsidRDefault="00E66D54" w:rsidP="00966786">
      <w:pPr>
        <w:jc w:val="both"/>
        <w:rPr>
          <w:rFonts w:asciiTheme="minorHAnsi" w:hAnsiTheme="minorHAnsi" w:cstheme="minorHAnsi"/>
          <w:lang w:val="el-GR"/>
        </w:rPr>
      </w:pPr>
      <w:r w:rsidRPr="00E62952">
        <w:rPr>
          <w:rFonts w:asciiTheme="minorHAnsi" w:hAnsiTheme="minorHAnsi" w:cstheme="minorHAnsi"/>
          <w:lang w:val="el-GR"/>
        </w:rPr>
        <w:t>Στο δεύτερο μέρος, θα αναλυθεί η σύνδεση της ρητορικής  με τη θεατρική πραγματικότητα και τη θέση του ηθοποιού μέσα στο έργο του Ντωμιέ, ιδωμένη μέσα από το πρίσμα των κοινωνικών και ιδεολογικών προεκτάσεων της επιρροής του grotesque και της γελαστικής κουλτούρας στη διαμόρφωση και εικαστική απεικόνιση των θεατρίνων. Επιπροσθέτως, επιχειρείται η μορφολογική και εικονολογική ανάλυση των θεατρικών τύπων της Comédie Italienne, όπως προκύπτει από τη μελέτη των πιο ενδεικτικών ελαιογραφιών του Ονορέ Ντωμιέ.</w:t>
      </w:r>
    </w:p>
    <w:p w:rsidR="00E66D54" w:rsidRPr="00E62952" w:rsidRDefault="00E66D54" w:rsidP="00E66D54">
      <w:pPr>
        <w:rPr>
          <w:rFonts w:asciiTheme="minorHAnsi" w:hAnsiTheme="minorHAnsi" w:cstheme="minorHAnsi"/>
          <w:lang w:val="el-GR"/>
        </w:rPr>
      </w:pPr>
    </w:p>
    <w:p w:rsidR="00E66D54" w:rsidRPr="00E62952" w:rsidRDefault="00E66D54" w:rsidP="00E66D54">
      <w:pPr>
        <w:rPr>
          <w:rFonts w:asciiTheme="minorHAnsi" w:hAnsiTheme="minorHAnsi" w:cstheme="minorHAnsi"/>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Σχετικά με τη νεολογία και τους νεολογισμούς</w:t>
      </w:r>
    </w:p>
    <w:p w:rsidR="0057775D" w:rsidRPr="00584877" w:rsidRDefault="0057775D" w:rsidP="0057775D">
      <w:pPr>
        <w:jc w:val="center"/>
        <w:rPr>
          <w:rFonts w:asciiTheme="minorHAnsi" w:hAnsiTheme="minorHAnsi" w:cstheme="minorHAnsi"/>
          <w:b/>
          <w:bCs/>
          <w:i/>
          <w:lang w:val="el-GR"/>
        </w:rPr>
      </w:pPr>
      <w:r w:rsidRPr="00584877">
        <w:rPr>
          <w:rFonts w:asciiTheme="minorHAnsi" w:hAnsiTheme="minorHAnsi" w:cstheme="minorHAnsi"/>
          <w:b/>
          <w:bCs/>
          <w:i/>
          <w:lang w:val="el-GR"/>
        </w:rPr>
        <w:t>Απόστολος Πούλιος</w:t>
      </w:r>
    </w:p>
    <w:p w:rsidR="0057775D" w:rsidRPr="00E62952" w:rsidRDefault="0057775D" w:rsidP="0057775D">
      <w:pPr>
        <w:rPr>
          <w:rFonts w:asciiTheme="minorHAnsi" w:hAnsiTheme="minorHAnsi" w:cstheme="minorHAns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 xml:space="preserve">Η παρούσα εισήγηση - ανακοίνωση αφορά τα νεόπλαστα σύνθετα και, συγκεκριμένα,  εξετάζει δύο αλληλένδετες και συνυφασμένες έννοιες: τη «νεολογία» ως τη γλωσσική διαδικασία και τον «νεολογισμό» ως το γλωσσικό αποτέλεσμά της. Στόχος της είναι να σκιαγραφήσει συνοπτικά το σχετικό με αυτές τις δύο έννοιες γλωσσολογικό θεωρητικό πλαίσιο, έτσι ώστε να φωτιστεί το φαινόμενο της νεολογικής γλωσσικής δημιουργικότητας. Έτσι, με βάση τη σχετική βιβλιογραφία, αρχικά, ορίζουμε τη νεολογία, προσδιορίζουμε τα είδη της και αναφερόμαστε περιληπτικά στις γλωσσολογικές προσεγγίσεις της νεολογίας, στη σχέση της με τη γλωσσική αλλαγή και στους νεολογιογόνους τομείς και, ακολούθως, ορίζουμε τους νεολογισμούς, καθορίζουμε τα είδη τους και επισημαίνουμε πολύ περιληπτικά τις αναφορές της βιβλιογραφίας στα χαρακτηριστικά, στην αποδεκτότητα, στα λεξικά και στις τυπολογίες των νεολογισμών.     </w:t>
      </w:r>
    </w:p>
    <w:p w:rsidR="0084542B" w:rsidRPr="00E62952" w:rsidRDefault="0084542B" w:rsidP="00ED1191">
      <w:pPr>
        <w:rPr>
          <w:rFonts w:asciiTheme="minorHAnsi" w:hAnsiTheme="minorHAnsi" w:cstheme="minorHAnsi"/>
          <w:lang w:val="el-GR"/>
        </w:rPr>
      </w:pPr>
    </w:p>
    <w:p w:rsidR="0057775D" w:rsidRPr="00361B4F" w:rsidRDefault="0057775D" w:rsidP="0057775D">
      <w:pPr>
        <w:jc w:val="center"/>
        <w:rPr>
          <w:rFonts w:asciiTheme="minorHAnsi" w:hAnsiTheme="minorHAnsi" w:cstheme="minorHAnsi"/>
          <w:b/>
          <w:bCs/>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Ποντιακό παραμύθι: Performance, μοτίβα και λειτουργίες</w:t>
      </w:r>
    </w:p>
    <w:p w:rsidR="0057775D" w:rsidRPr="00584877" w:rsidRDefault="0057775D" w:rsidP="0057775D">
      <w:pPr>
        <w:jc w:val="center"/>
        <w:rPr>
          <w:rFonts w:asciiTheme="minorHAnsi" w:hAnsiTheme="minorHAnsi" w:cstheme="minorHAnsi"/>
          <w:b/>
          <w:bCs/>
          <w:i/>
          <w:lang w:val="el-GR"/>
        </w:rPr>
      </w:pPr>
      <w:r w:rsidRPr="00584877">
        <w:rPr>
          <w:rFonts w:asciiTheme="minorHAnsi" w:hAnsiTheme="minorHAnsi" w:cstheme="minorHAnsi"/>
          <w:b/>
          <w:bCs/>
          <w:i/>
          <w:lang w:val="el-GR"/>
        </w:rPr>
        <w:t xml:space="preserve">Γεωργία Μαυρουδάκη </w:t>
      </w:r>
    </w:p>
    <w:p w:rsidR="0057775D" w:rsidRPr="00584877" w:rsidRDefault="0057775D" w:rsidP="0057775D">
      <w:pPr>
        <w:rPr>
          <w:rFonts w:asciiTheme="minorHAnsi" w:hAnsiTheme="minorHAnsi" w:cstheme="minorHAnsi"/>
          <w: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Κατά την έρευνα και τη μελέτη που διεξήχθη για το λαϊκό ποντιακό παραμύθι εντοπίστηκαν ζωντανοί φορείς του, οι οποίοι υπηρετούν, με χρήση της ποντιακής διαλέκτου, όχι μόνο το καθεαυτό, το μαγικό παραμύθι αλλά και την ευτράπελη διήγηση και τους μύθους ζώων (όπως οι αισώπειοι). Διαπιστώθηκε ότι τα χαρακτηριστικά των σημερινών λαϊκών Πόντιων αφηγητών διαφέρουν από αυτά των παλαιότερων. Η ενασχόληση με το παραμύθι δηλώνει την πρόθεσή τους να διασώσουν τη μνήμη και τη γλώσσα της ιδιαίτερης πολιτιστικής ομάδας, στην οποία ανήκουν, αλλά και να θεραπεύσουν δικές τους ανάγκες. Για να επικοινωνήσουν με το κοινό τους, καταφεύγουν στην τεχνολογία. Επίσης, ανάλογα με το είδος που υπηρετούν και τον εγγραμματισμό τους επιλέγουν συγκεκριμένες τεχνικές και μοτίβα, που αποκαλύπτουν και τη ρητορικότητα του λαϊκού αφηγητή. Τέλος, η έρευνα ανέδειξε τα στοιχεία που συνδέουν το ποντιακό παραμύθι με το ελληνικό και τον διεθνή κατάλογο παραμυθιακών τύπων.</w:t>
      </w:r>
    </w:p>
    <w:p w:rsidR="00C40097" w:rsidRDefault="00C40097" w:rsidP="0057775D">
      <w:pPr>
        <w:jc w:val="center"/>
        <w:rPr>
          <w:rFonts w:asciiTheme="minorHAnsi" w:hAnsiTheme="minorHAnsi" w:cstheme="minorHAnsi"/>
          <w:b/>
          <w:bCs/>
          <w:lang w:val="el-GR"/>
        </w:rPr>
      </w:pPr>
    </w:p>
    <w:p w:rsidR="0057775D" w:rsidRPr="00E62952" w:rsidRDefault="0057775D" w:rsidP="0057775D">
      <w:pPr>
        <w:jc w:val="center"/>
        <w:rPr>
          <w:rFonts w:asciiTheme="minorHAnsi" w:hAnsiTheme="minorHAnsi" w:cstheme="minorHAnsi"/>
          <w:b/>
          <w:bCs/>
          <w:lang w:val="el-GR"/>
        </w:rPr>
      </w:pPr>
      <w:r w:rsidRPr="00E62952">
        <w:rPr>
          <w:rFonts w:asciiTheme="minorHAnsi" w:hAnsiTheme="minorHAnsi" w:cstheme="minorHAnsi"/>
          <w:b/>
          <w:bCs/>
          <w:lang w:val="el-GR"/>
        </w:rPr>
        <w:t>Μεσαιωνικές όψεις υπό το πρίσμα του Μοντερνισμού : Μια ερμηνευτική προσέγγιση</w:t>
      </w:r>
    </w:p>
    <w:p w:rsidR="0057775D" w:rsidRPr="00584877" w:rsidRDefault="0057775D" w:rsidP="0057775D">
      <w:pPr>
        <w:jc w:val="center"/>
        <w:rPr>
          <w:rFonts w:asciiTheme="minorHAnsi" w:hAnsiTheme="minorHAnsi" w:cstheme="minorHAnsi"/>
          <w:b/>
          <w:bCs/>
          <w:i/>
          <w:lang w:val="el-GR"/>
        </w:rPr>
      </w:pPr>
      <w:r w:rsidRPr="00584877">
        <w:rPr>
          <w:rFonts w:asciiTheme="minorHAnsi" w:hAnsiTheme="minorHAnsi" w:cstheme="minorHAnsi"/>
          <w:b/>
          <w:bCs/>
          <w:i/>
          <w:lang w:val="el-GR"/>
        </w:rPr>
        <w:t>Γεωργία Παπαναστασάτου</w:t>
      </w:r>
    </w:p>
    <w:p w:rsidR="0057775D" w:rsidRPr="00E62952" w:rsidRDefault="0057775D" w:rsidP="0057775D">
      <w:pPr>
        <w:rPr>
          <w:rFonts w:asciiTheme="minorHAnsi" w:hAnsiTheme="minorHAnsi" w:cstheme="minorHAnsi"/>
          <w:lang w:val="el-GR"/>
        </w:rPr>
      </w:pP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Π</w:t>
      </w:r>
      <w:r>
        <w:rPr>
          <w:rFonts w:asciiTheme="minorHAnsi" w:hAnsiTheme="minorHAnsi" w:cstheme="minorHAnsi"/>
          <w:lang w:val="el-GR"/>
        </w:rPr>
        <w:t>ώ</w:t>
      </w:r>
      <w:r w:rsidRPr="00E62952">
        <w:rPr>
          <w:rFonts w:asciiTheme="minorHAnsi" w:hAnsiTheme="minorHAnsi" w:cstheme="minorHAnsi"/>
          <w:lang w:val="el-GR"/>
        </w:rPr>
        <w:t>ς απεικονίζεται η βιομηχανοποιημένη Αμερική τις πρώτες δεκαετίες του 20ο</w:t>
      </w:r>
      <w:r w:rsidR="00546385">
        <w:rPr>
          <w:rFonts w:asciiTheme="minorHAnsi" w:hAnsiTheme="minorHAnsi" w:cstheme="minorHAnsi"/>
          <w:lang w:val="el-GR"/>
        </w:rPr>
        <w:t>ύ</w:t>
      </w:r>
      <w:r w:rsidRPr="00E62952">
        <w:rPr>
          <w:rFonts w:asciiTheme="minorHAnsi" w:hAnsiTheme="minorHAnsi" w:cstheme="minorHAnsi"/>
          <w:lang w:val="el-GR"/>
        </w:rPr>
        <w:t xml:space="preserve"> αιώνα με το χρωστήρα ενός Ιταλού μετανάστη;</w:t>
      </w: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 xml:space="preserve">Ο καλλιτέχνης, εμπνέεται από τα πολιτισμικά φορτία της προσωπικής του πορείας αλλά και από τα πρωτοποριακά κινήματα και ρεύματα της εποχής του. </w:t>
      </w:r>
    </w:p>
    <w:p w:rsidR="0057775D" w:rsidRPr="00E62952" w:rsidRDefault="0057775D" w:rsidP="0057775D">
      <w:pPr>
        <w:jc w:val="both"/>
        <w:rPr>
          <w:rFonts w:asciiTheme="minorHAnsi" w:hAnsiTheme="minorHAnsi" w:cstheme="minorHAnsi"/>
          <w:lang w:val="el-GR"/>
        </w:rPr>
      </w:pPr>
      <w:r w:rsidRPr="00E62952">
        <w:rPr>
          <w:rFonts w:asciiTheme="minorHAnsi" w:hAnsiTheme="minorHAnsi" w:cstheme="minorHAnsi"/>
          <w:lang w:val="el-GR"/>
        </w:rPr>
        <w:t xml:space="preserve">Συνθέτει μοντερνιστικούς πίνακες, με επιρροές κυρίως από τον Φουτουρισμό και τον Κυβισμό, ενσωματώνοντας φόρμες, μοτίβα και </w:t>
      </w:r>
      <w:r>
        <w:rPr>
          <w:rFonts w:asciiTheme="minorHAnsi" w:hAnsiTheme="minorHAnsi" w:cstheme="minorHAnsi"/>
          <w:lang w:val="el-GR"/>
        </w:rPr>
        <w:t xml:space="preserve">αλληγορίες παλαιότερων χρόνων. </w:t>
      </w:r>
      <w:r w:rsidRPr="00E62952">
        <w:rPr>
          <w:rFonts w:asciiTheme="minorHAnsi" w:hAnsiTheme="minorHAnsi" w:cstheme="minorHAnsi"/>
          <w:lang w:val="el-GR"/>
        </w:rPr>
        <w:t xml:space="preserve">Μέσα από το έργο του εκφράζεται ο δυναμισμός και η ατομικότητά του. </w:t>
      </w:r>
      <w:r>
        <w:rPr>
          <w:rFonts w:asciiTheme="minorHAnsi" w:hAnsiTheme="minorHAnsi" w:cstheme="minorHAnsi"/>
          <w:lang w:val="el-GR"/>
        </w:rPr>
        <w:t>Ως</w:t>
      </w:r>
      <w:r w:rsidRPr="00E62952">
        <w:rPr>
          <w:rFonts w:asciiTheme="minorHAnsi" w:hAnsiTheme="minorHAnsi" w:cstheme="minorHAnsi"/>
          <w:lang w:val="el-GR"/>
        </w:rPr>
        <w:t xml:space="preserve"> χαρισματικός οραματιστής αναπαριστά τους εσώτερους διανοητικούς και πνευματικούς του στοχασμούς</w:t>
      </w:r>
      <w:r w:rsidR="00546385">
        <w:rPr>
          <w:rFonts w:asciiTheme="minorHAnsi" w:hAnsiTheme="minorHAnsi" w:cstheme="minorHAnsi"/>
          <w:lang w:val="el-GR"/>
        </w:rPr>
        <w:t>,</w:t>
      </w:r>
      <w:r w:rsidRPr="00E62952">
        <w:rPr>
          <w:rFonts w:asciiTheme="minorHAnsi" w:hAnsiTheme="minorHAnsi" w:cstheme="minorHAnsi"/>
          <w:lang w:val="el-GR"/>
        </w:rPr>
        <w:t xml:space="preserve"> ατενίζοντας το θέμα του ως «ιερό».</w:t>
      </w:r>
    </w:p>
    <w:p w:rsidR="0057775D" w:rsidRPr="00E62952" w:rsidRDefault="0057775D" w:rsidP="0057775D">
      <w:pPr>
        <w:rPr>
          <w:rFonts w:asciiTheme="minorHAnsi" w:hAnsiTheme="minorHAnsi" w:cstheme="minorHAnsi"/>
          <w:lang w:val="el-GR"/>
        </w:rPr>
      </w:pPr>
    </w:p>
    <w:p w:rsidR="00687A8C" w:rsidRPr="00E62952" w:rsidRDefault="00687A8C" w:rsidP="00ED1191">
      <w:pPr>
        <w:rPr>
          <w:rFonts w:asciiTheme="minorHAnsi" w:hAnsiTheme="minorHAnsi" w:cstheme="minorHAnsi"/>
          <w:lang w:val="el-GR"/>
        </w:rPr>
      </w:pPr>
    </w:p>
    <w:p w:rsidR="003C5FE9" w:rsidRPr="003C5FE9" w:rsidRDefault="003C5FE9" w:rsidP="003C5FE9">
      <w:pPr>
        <w:pStyle w:val="ListParagraph"/>
        <w:jc w:val="center"/>
        <w:rPr>
          <w:rFonts w:asciiTheme="minorHAnsi" w:hAnsiTheme="minorHAnsi" w:cstheme="minorHAnsi"/>
          <w:b/>
        </w:rPr>
      </w:pPr>
      <w:r w:rsidRPr="003C5FE9">
        <w:rPr>
          <w:rFonts w:asciiTheme="minorHAnsi" w:hAnsiTheme="minorHAnsi" w:cstheme="minorHAnsi"/>
          <w:b/>
          <w:bCs/>
          <w:lang w:val="el-GR"/>
        </w:rPr>
        <w:t>Σχήματα</w:t>
      </w:r>
      <w:r w:rsidRPr="003C5FE9">
        <w:rPr>
          <w:rFonts w:asciiTheme="minorHAnsi" w:hAnsiTheme="minorHAnsi" w:cstheme="minorHAnsi"/>
          <w:b/>
          <w:bCs/>
        </w:rPr>
        <w:t xml:space="preserve"> </w:t>
      </w:r>
      <w:r w:rsidRPr="003C5FE9">
        <w:rPr>
          <w:rFonts w:asciiTheme="minorHAnsi" w:hAnsiTheme="minorHAnsi" w:cstheme="minorHAnsi"/>
          <w:b/>
          <w:bCs/>
          <w:lang w:val="el-GR"/>
        </w:rPr>
        <w:t>ομοηχίας</w:t>
      </w:r>
      <w:r w:rsidRPr="003C5FE9">
        <w:rPr>
          <w:rFonts w:asciiTheme="minorHAnsi" w:hAnsiTheme="minorHAnsi" w:cstheme="minorHAnsi"/>
          <w:b/>
          <w:bCs/>
        </w:rPr>
        <w:t xml:space="preserve"> </w:t>
      </w:r>
      <w:r w:rsidRPr="003C5FE9">
        <w:rPr>
          <w:rFonts w:asciiTheme="minorHAnsi" w:hAnsiTheme="minorHAnsi" w:cstheme="minorHAnsi"/>
          <w:b/>
          <w:bCs/>
          <w:lang w:val="el-GR"/>
        </w:rPr>
        <w:t>στις</w:t>
      </w:r>
      <w:r w:rsidRPr="003C5FE9">
        <w:rPr>
          <w:rFonts w:asciiTheme="minorHAnsi" w:hAnsiTheme="minorHAnsi" w:cstheme="minorHAnsi"/>
          <w:b/>
          <w:bCs/>
        </w:rPr>
        <w:t xml:space="preserve"> </w:t>
      </w:r>
      <w:proofErr w:type="spellStart"/>
      <w:r w:rsidRPr="003C5FE9">
        <w:rPr>
          <w:rFonts w:asciiTheme="minorHAnsi" w:hAnsiTheme="minorHAnsi" w:cstheme="minorHAnsi"/>
          <w:b/>
          <w:bCs/>
        </w:rPr>
        <w:t>Cantigas</w:t>
      </w:r>
      <w:proofErr w:type="spellEnd"/>
      <w:r w:rsidRPr="003C5FE9">
        <w:rPr>
          <w:rFonts w:asciiTheme="minorHAnsi" w:hAnsiTheme="minorHAnsi" w:cstheme="minorHAnsi"/>
          <w:b/>
          <w:bCs/>
        </w:rPr>
        <w:t xml:space="preserve"> de Santa Maria</w:t>
      </w:r>
    </w:p>
    <w:p w:rsidR="003C5FE9" w:rsidRPr="003C5FE9" w:rsidRDefault="003C5FE9" w:rsidP="003C5FE9">
      <w:pPr>
        <w:pStyle w:val="ListParagraph"/>
        <w:jc w:val="center"/>
        <w:rPr>
          <w:rFonts w:asciiTheme="minorHAnsi" w:hAnsiTheme="minorHAnsi" w:cstheme="minorHAnsi"/>
          <w:b/>
          <w:lang w:val="el-GR"/>
        </w:rPr>
      </w:pPr>
      <w:r w:rsidRPr="003C5FE9">
        <w:rPr>
          <w:rFonts w:asciiTheme="minorHAnsi" w:hAnsiTheme="minorHAnsi" w:cstheme="minorHAnsi"/>
          <w:b/>
          <w:i/>
          <w:lang w:val="el-GR"/>
        </w:rPr>
        <w:t>Ιωάννα Καραμαλή</w:t>
      </w:r>
    </w:p>
    <w:p w:rsidR="003C5FE9" w:rsidRDefault="003C5FE9" w:rsidP="00A83480">
      <w:pPr>
        <w:jc w:val="both"/>
        <w:rPr>
          <w:rFonts w:asciiTheme="minorHAnsi" w:hAnsiTheme="minorHAnsi" w:cstheme="minorHAnsi"/>
          <w:lang w:val="el-GR"/>
        </w:rPr>
      </w:pPr>
    </w:p>
    <w:p w:rsidR="00A83480" w:rsidRPr="00A83480" w:rsidRDefault="00A83480" w:rsidP="00A83480">
      <w:pPr>
        <w:jc w:val="both"/>
        <w:rPr>
          <w:rFonts w:asciiTheme="minorHAnsi" w:hAnsiTheme="minorHAnsi" w:cstheme="minorHAnsi"/>
          <w:lang w:val="el-GR"/>
        </w:rPr>
      </w:pPr>
      <w:r w:rsidRPr="00A83480">
        <w:rPr>
          <w:rFonts w:asciiTheme="minorHAnsi" w:hAnsiTheme="minorHAnsi" w:cstheme="minorHAnsi"/>
          <w:lang w:val="el-GR"/>
        </w:rPr>
        <w:t xml:space="preserve">Σκοπός της εισήγησης είναι μια σύντομη παρουσίαση των ύμνων </w:t>
      </w:r>
      <w:proofErr w:type="spellStart"/>
      <w:r w:rsidRPr="00A83480">
        <w:rPr>
          <w:rFonts w:asciiTheme="minorHAnsi" w:hAnsiTheme="minorHAnsi" w:cstheme="minorHAnsi"/>
        </w:rPr>
        <w:t>Cantigas</w:t>
      </w:r>
      <w:proofErr w:type="spellEnd"/>
      <w:r w:rsidRPr="00A83480">
        <w:rPr>
          <w:rFonts w:asciiTheme="minorHAnsi" w:hAnsiTheme="minorHAnsi" w:cstheme="minorHAnsi"/>
          <w:lang w:val="el-GR"/>
        </w:rPr>
        <w:t xml:space="preserve"> </w:t>
      </w:r>
      <w:r w:rsidRPr="00A83480">
        <w:rPr>
          <w:rFonts w:asciiTheme="minorHAnsi" w:hAnsiTheme="minorHAnsi" w:cstheme="minorHAnsi"/>
        </w:rPr>
        <w:t>de</w:t>
      </w:r>
      <w:r w:rsidRPr="00A83480">
        <w:rPr>
          <w:rFonts w:asciiTheme="minorHAnsi" w:hAnsiTheme="minorHAnsi" w:cstheme="minorHAnsi"/>
          <w:lang w:val="el-GR"/>
        </w:rPr>
        <w:t xml:space="preserve"> </w:t>
      </w:r>
      <w:r w:rsidRPr="00A83480">
        <w:rPr>
          <w:rFonts w:asciiTheme="minorHAnsi" w:hAnsiTheme="minorHAnsi" w:cstheme="minorHAnsi"/>
        </w:rPr>
        <w:t>Santa</w:t>
      </w:r>
      <w:r w:rsidRPr="00A83480">
        <w:rPr>
          <w:rFonts w:asciiTheme="minorHAnsi" w:hAnsiTheme="minorHAnsi" w:cstheme="minorHAnsi"/>
          <w:lang w:val="el-GR"/>
        </w:rPr>
        <w:t xml:space="preserve"> </w:t>
      </w:r>
      <w:r w:rsidRPr="00A83480">
        <w:rPr>
          <w:rFonts w:asciiTheme="minorHAnsi" w:hAnsiTheme="minorHAnsi" w:cstheme="minorHAnsi"/>
        </w:rPr>
        <w:t>Maria</w:t>
      </w:r>
      <w:r w:rsidRPr="00A83480">
        <w:rPr>
          <w:rFonts w:asciiTheme="minorHAnsi" w:hAnsiTheme="minorHAnsi" w:cstheme="minorHAnsi"/>
          <w:lang w:val="el-GR"/>
        </w:rPr>
        <w:t xml:space="preserve">, καθώς και η παρουσίαση της έρευνας που έχει γίνει σχετικά με τα σχήματα ομοηχίας σε 200 ύμνους. Θα γίνει σύντομη αναφορά στην ιστορικό πλαίσιο, την πατρότητα και την πολυμετρία των ύμνων και θα παρουσιαστούν τα δεδομένα της έρευνας. </w:t>
      </w:r>
    </w:p>
    <w:p w:rsidR="00A83480" w:rsidRPr="00A83480" w:rsidRDefault="00A83480" w:rsidP="00A83480">
      <w:pPr>
        <w:jc w:val="both"/>
        <w:rPr>
          <w:rFonts w:asciiTheme="minorHAnsi" w:hAnsiTheme="minorHAnsi" w:cstheme="minorHAnsi"/>
          <w:lang w:val="el-GR"/>
        </w:rPr>
      </w:pPr>
      <w:r w:rsidRPr="00A83480">
        <w:rPr>
          <w:rFonts w:asciiTheme="minorHAnsi" w:hAnsiTheme="minorHAnsi" w:cstheme="minorHAnsi"/>
          <w:lang w:val="el-GR"/>
        </w:rPr>
        <w:t xml:space="preserve">Μέσω της έρευνας έγινε η προσπάθεια μιας κατάταξης των ύμνων σε σχέση με την έκταση των στίχων και τον θεματολογικό τους άξονα. Στα ευρήματα, προκαλεί ενδιαφέρον το εύρος χρήσης σχημάτων ομοηχίας και πιο συγκεκριμένα ελάχιστων ζευγαριών, ελάχιστων συνόλων και παρωνύμων.  </w:t>
      </w:r>
    </w:p>
    <w:p w:rsidR="0084542B" w:rsidRPr="00A83480" w:rsidRDefault="0084542B" w:rsidP="0084542B">
      <w:pPr>
        <w:rPr>
          <w:rFonts w:asciiTheme="minorHAnsi" w:hAnsiTheme="minorHAnsi" w:cstheme="minorHAnsi"/>
          <w:lang w:val="el-GR"/>
        </w:rPr>
      </w:pPr>
    </w:p>
    <w:p w:rsidR="0084542B" w:rsidRPr="00E62952" w:rsidRDefault="0084542B" w:rsidP="00584877">
      <w:pPr>
        <w:jc w:val="both"/>
        <w:rPr>
          <w:rFonts w:asciiTheme="minorHAnsi" w:hAnsiTheme="minorHAnsi" w:cstheme="minorHAnsi"/>
          <w:lang w:val="el-GR"/>
        </w:rPr>
      </w:pPr>
    </w:p>
    <w:p w:rsidR="0084542B" w:rsidRPr="00E62952" w:rsidRDefault="0084542B" w:rsidP="0084542B">
      <w:pPr>
        <w:rPr>
          <w:rFonts w:asciiTheme="minorHAnsi" w:hAnsiTheme="minorHAnsi" w:cstheme="minorHAnsi"/>
          <w:lang w:val="el-GR"/>
        </w:rPr>
      </w:pPr>
    </w:p>
    <w:sectPr w:rsidR="0084542B" w:rsidRPr="00E62952" w:rsidSect="00FB3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B2"/>
    <w:multiLevelType w:val="hybridMultilevel"/>
    <w:tmpl w:val="1D06B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0D4A"/>
    <w:rsid w:val="00000A2E"/>
    <w:rsid w:val="00051743"/>
    <w:rsid w:val="000621DE"/>
    <w:rsid w:val="000A3136"/>
    <w:rsid w:val="000D4854"/>
    <w:rsid w:val="000F3B5B"/>
    <w:rsid w:val="001524A9"/>
    <w:rsid w:val="001835CC"/>
    <w:rsid w:val="001A3D55"/>
    <w:rsid w:val="001A77EB"/>
    <w:rsid w:val="001D632E"/>
    <w:rsid w:val="002475B3"/>
    <w:rsid w:val="00361B4F"/>
    <w:rsid w:val="003C5FE9"/>
    <w:rsid w:val="004C2C2E"/>
    <w:rsid w:val="00546385"/>
    <w:rsid w:val="0057775D"/>
    <w:rsid w:val="00584877"/>
    <w:rsid w:val="0059763C"/>
    <w:rsid w:val="005E352A"/>
    <w:rsid w:val="00687A8C"/>
    <w:rsid w:val="007436A5"/>
    <w:rsid w:val="007F1492"/>
    <w:rsid w:val="008207E6"/>
    <w:rsid w:val="0084542B"/>
    <w:rsid w:val="008A6F22"/>
    <w:rsid w:val="0096118A"/>
    <w:rsid w:val="00966786"/>
    <w:rsid w:val="00A52DFE"/>
    <w:rsid w:val="00A67C35"/>
    <w:rsid w:val="00A83480"/>
    <w:rsid w:val="00A85BF5"/>
    <w:rsid w:val="00AB05A5"/>
    <w:rsid w:val="00AB7C37"/>
    <w:rsid w:val="00AE5D49"/>
    <w:rsid w:val="00B24F37"/>
    <w:rsid w:val="00B504AA"/>
    <w:rsid w:val="00B80C1E"/>
    <w:rsid w:val="00B97C96"/>
    <w:rsid w:val="00C0028E"/>
    <w:rsid w:val="00C40097"/>
    <w:rsid w:val="00CE399F"/>
    <w:rsid w:val="00D15259"/>
    <w:rsid w:val="00D161C0"/>
    <w:rsid w:val="00E56DF8"/>
    <w:rsid w:val="00E62952"/>
    <w:rsid w:val="00E66D54"/>
    <w:rsid w:val="00ED1191"/>
    <w:rsid w:val="00F30D4A"/>
    <w:rsid w:val="00FB34BA"/>
    <w:rsid w:val="00FC1C19"/>
    <w:rsid w:val="00FC2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A"/>
    <w:pPr>
      <w:spacing w:after="0" w:line="240" w:lineRule="auto"/>
    </w:pPr>
    <w:rPr>
      <w:rFonts w:ascii="Calibri" w:hAnsi="Calibri" w:cs="Calibri"/>
    </w:rPr>
  </w:style>
  <w:style w:type="paragraph" w:styleId="Heading1">
    <w:name w:val="heading 1"/>
    <w:basedOn w:val="Normal"/>
    <w:next w:val="Normal"/>
    <w:link w:val="Heading1Char"/>
    <w:uiPriority w:val="9"/>
    <w:qFormat/>
    <w:rsid w:val="00F30D4A"/>
    <w:pPr>
      <w:keepNext/>
      <w:keepLines/>
      <w:spacing w:before="240"/>
      <w:jc w:val="center"/>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D4A"/>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0F3B5B"/>
    <w:pPr>
      <w:spacing w:line="259" w:lineRule="auto"/>
      <w:jc w:val="left"/>
      <w:outlineLvl w:val="9"/>
    </w:pPr>
    <w:rPr>
      <w:b w:val="0"/>
      <w:color w:val="2F5496" w:themeColor="accent1" w:themeShade="BF"/>
      <w:sz w:val="32"/>
    </w:rPr>
  </w:style>
  <w:style w:type="paragraph" w:styleId="TOC1">
    <w:name w:val="toc 1"/>
    <w:basedOn w:val="Normal"/>
    <w:next w:val="Normal"/>
    <w:autoRedefine/>
    <w:uiPriority w:val="39"/>
    <w:unhideWhenUsed/>
    <w:rsid w:val="000F3B5B"/>
    <w:pPr>
      <w:spacing w:after="100"/>
    </w:pPr>
  </w:style>
  <w:style w:type="character" w:styleId="Hyperlink">
    <w:name w:val="Hyperlink"/>
    <w:basedOn w:val="DefaultParagraphFont"/>
    <w:uiPriority w:val="99"/>
    <w:unhideWhenUsed/>
    <w:rsid w:val="000F3B5B"/>
    <w:rPr>
      <w:color w:val="0563C1" w:themeColor="hyperlink"/>
      <w:u w:val="single"/>
    </w:rPr>
  </w:style>
  <w:style w:type="character" w:styleId="Strong">
    <w:name w:val="Strong"/>
    <w:basedOn w:val="DefaultParagraphFont"/>
    <w:uiPriority w:val="22"/>
    <w:qFormat/>
    <w:rsid w:val="007436A5"/>
    <w:rPr>
      <w:b/>
      <w:bCs/>
    </w:rPr>
  </w:style>
  <w:style w:type="paragraph" w:styleId="ListParagraph">
    <w:name w:val="List Paragraph"/>
    <w:basedOn w:val="Normal"/>
    <w:uiPriority w:val="34"/>
    <w:qFormat/>
    <w:rsid w:val="00A83480"/>
    <w:pPr>
      <w:ind w:left="720"/>
      <w:contextualSpacing/>
    </w:pPr>
  </w:style>
</w:styles>
</file>

<file path=word/webSettings.xml><?xml version="1.0" encoding="utf-8"?>
<w:webSettings xmlns:r="http://schemas.openxmlformats.org/officeDocument/2006/relationships" xmlns:w="http://schemas.openxmlformats.org/wordprocessingml/2006/main">
  <w:divs>
    <w:div w:id="184486628">
      <w:bodyDiv w:val="1"/>
      <w:marLeft w:val="0"/>
      <w:marRight w:val="0"/>
      <w:marTop w:val="0"/>
      <w:marBottom w:val="0"/>
      <w:divBdr>
        <w:top w:val="none" w:sz="0" w:space="0" w:color="auto"/>
        <w:left w:val="none" w:sz="0" w:space="0" w:color="auto"/>
        <w:bottom w:val="none" w:sz="0" w:space="0" w:color="auto"/>
        <w:right w:val="none" w:sz="0" w:space="0" w:color="auto"/>
      </w:divBdr>
    </w:div>
    <w:div w:id="608857898">
      <w:bodyDiv w:val="1"/>
      <w:marLeft w:val="0"/>
      <w:marRight w:val="0"/>
      <w:marTop w:val="0"/>
      <w:marBottom w:val="0"/>
      <w:divBdr>
        <w:top w:val="none" w:sz="0" w:space="0" w:color="auto"/>
        <w:left w:val="none" w:sz="0" w:space="0" w:color="auto"/>
        <w:bottom w:val="none" w:sz="0" w:space="0" w:color="auto"/>
        <w:right w:val="none" w:sz="0" w:space="0" w:color="auto"/>
      </w:divBdr>
    </w:div>
    <w:div w:id="698433858">
      <w:bodyDiv w:val="1"/>
      <w:marLeft w:val="0"/>
      <w:marRight w:val="0"/>
      <w:marTop w:val="0"/>
      <w:marBottom w:val="0"/>
      <w:divBdr>
        <w:top w:val="none" w:sz="0" w:space="0" w:color="auto"/>
        <w:left w:val="none" w:sz="0" w:space="0" w:color="auto"/>
        <w:bottom w:val="none" w:sz="0" w:space="0" w:color="auto"/>
        <w:right w:val="none" w:sz="0" w:space="0" w:color="auto"/>
      </w:divBdr>
    </w:div>
    <w:div w:id="748775823">
      <w:bodyDiv w:val="1"/>
      <w:marLeft w:val="0"/>
      <w:marRight w:val="0"/>
      <w:marTop w:val="0"/>
      <w:marBottom w:val="0"/>
      <w:divBdr>
        <w:top w:val="none" w:sz="0" w:space="0" w:color="auto"/>
        <w:left w:val="none" w:sz="0" w:space="0" w:color="auto"/>
        <w:bottom w:val="none" w:sz="0" w:space="0" w:color="auto"/>
        <w:right w:val="none" w:sz="0" w:space="0" w:color="auto"/>
      </w:divBdr>
    </w:div>
    <w:div w:id="782267317">
      <w:bodyDiv w:val="1"/>
      <w:marLeft w:val="0"/>
      <w:marRight w:val="0"/>
      <w:marTop w:val="0"/>
      <w:marBottom w:val="0"/>
      <w:divBdr>
        <w:top w:val="none" w:sz="0" w:space="0" w:color="auto"/>
        <w:left w:val="none" w:sz="0" w:space="0" w:color="auto"/>
        <w:bottom w:val="none" w:sz="0" w:space="0" w:color="auto"/>
        <w:right w:val="none" w:sz="0" w:space="0" w:color="auto"/>
      </w:divBdr>
    </w:div>
    <w:div w:id="804156607">
      <w:bodyDiv w:val="1"/>
      <w:marLeft w:val="0"/>
      <w:marRight w:val="0"/>
      <w:marTop w:val="0"/>
      <w:marBottom w:val="0"/>
      <w:divBdr>
        <w:top w:val="none" w:sz="0" w:space="0" w:color="auto"/>
        <w:left w:val="none" w:sz="0" w:space="0" w:color="auto"/>
        <w:bottom w:val="none" w:sz="0" w:space="0" w:color="auto"/>
        <w:right w:val="none" w:sz="0" w:space="0" w:color="auto"/>
      </w:divBdr>
    </w:div>
    <w:div w:id="811796277">
      <w:bodyDiv w:val="1"/>
      <w:marLeft w:val="0"/>
      <w:marRight w:val="0"/>
      <w:marTop w:val="0"/>
      <w:marBottom w:val="0"/>
      <w:divBdr>
        <w:top w:val="none" w:sz="0" w:space="0" w:color="auto"/>
        <w:left w:val="none" w:sz="0" w:space="0" w:color="auto"/>
        <w:bottom w:val="none" w:sz="0" w:space="0" w:color="auto"/>
        <w:right w:val="none" w:sz="0" w:space="0" w:color="auto"/>
      </w:divBdr>
    </w:div>
    <w:div w:id="940071394">
      <w:bodyDiv w:val="1"/>
      <w:marLeft w:val="0"/>
      <w:marRight w:val="0"/>
      <w:marTop w:val="0"/>
      <w:marBottom w:val="0"/>
      <w:divBdr>
        <w:top w:val="none" w:sz="0" w:space="0" w:color="auto"/>
        <w:left w:val="none" w:sz="0" w:space="0" w:color="auto"/>
        <w:bottom w:val="none" w:sz="0" w:space="0" w:color="auto"/>
        <w:right w:val="none" w:sz="0" w:space="0" w:color="auto"/>
      </w:divBdr>
    </w:div>
    <w:div w:id="955866988">
      <w:bodyDiv w:val="1"/>
      <w:marLeft w:val="0"/>
      <w:marRight w:val="0"/>
      <w:marTop w:val="0"/>
      <w:marBottom w:val="0"/>
      <w:divBdr>
        <w:top w:val="none" w:sz="0" w:space="0" w:color="auto"/>
        <w:left w:val="none" w:sz="0" w:space="0" w:color="auto"/>
        <w:bottom w:val="none" w:sz="0" w:space="0" w:color="auto"/>
        <w:right w:val="none" w:sz="0" w:space="0" w:color="auto"/>
      </w:divBdr>
    </w:div>
    <w:div w:id="999501347">
      <w:bodyDiv w:val="1"/>
      <w:marLeft w:val="0"/>
      <w:marRight w:val="0"/>
      <w:marTop w:val="0"/>
      <w:marBottom w:val="0"/>
      <w:divBdr>
        <w:top w:val="none" w:sz="0" w:space="0" w:color="auto"/>
        <w:left w:val="none" w:sz="0" w:space="0" w:color="auto"/>
        <w:bottom w:val="none" w:sz="0" w:space="0" w:color="auto"/>
        <w:right w:val="none" w:sz="0" w:space="0" w:color="auto"/>
      </w:divBdr>
    </w:div>
    <w:div w:id="1026517351">
      <w:bodyDiv w:val="1"/>
      <w:marLeft w:val="0"/>
      <w:marRight w:val="0"/>
      <w:marTop w:val="0"/>
      <w:marBottom w:val="0"/>
      <w:divBdr>
        <w:top w:val="none" w:sz="0" w:space="0" w:color="auto"/>
        <w:left w:val="none" w:sz="0" w:space="0" w:color="auto"/>
        <w:bottom w:val="none" w:sz="0" w:space="0" w:color="auto"/>
        <w:right w:val="none" w:sz="0" w:space="0" w:color="auto"/>
      </w:divBdr>
    </w:div>
    <w:div w:id="1254048126">
      <w:bodyDiv w:val="1"/>
      <w:marLeft w:val="0"/>
      <w:marRight w:val="0"/>
      <w:marTop w:val="0"/>
      <w:marBottom w:val="0"/>
      <w:divBdr>
        <w:top w:val="none" w:sz="0" w:space="0" w:color="auto"/>
        <w:left w:val="none" w:sz="0" w:space="0" w:color="auto"/>
        <w:bottom w:val="none" w:sz="0" w:space="0" w:color="auto"/>
        <w:right w:val="none" w:sz="0" w:space="0" w:color="auto"/>
      </w:divBdr>
    </w:div>
    <w:div w:id="1521046630">
      <w:bodyDiv w:val="1"/>
      <w:marLeft w:val="0"/>
      <w:marRight w:val="0"/>
      <w:marTop w:val="0"/>
      <w:marBottom w:val="0"/>
      <w:divBdr>
        <w:top w:val="none" w:sz="0" w:space="0" w:color="auto"/>
        <w:left w:val="none" w:sz="0" w:space="0" w:color="auto"/>
        <w:bottom w:val="none" w:sz="0" w:space="0" w:color="auto"/>
        <w:right w:val="none" w:sz="0" w:space="0" w:color="auto"/>
      </w:divBdr>
    </w:div>
    <w:div w:id="1595018704">
      <w:bodyDiv w:val="1"/>
      <w:marLeft w:val="0"/>
      <w:marRight w:val="0"/>
      <w:marTop w:val="0"/>
      <w:marBottom w:val="0"/>
      <w:divBdr>
        <w:top w:val="none" w:sz="0" w:space="0" w:color="auto"/>
        <w:left w:val="none" w:sz="0" w:space="0" w:color="auto"/>
        <w:bottom w:val="none" w:sz="0" w:space="0" w:color="auto"/>
        <w:right w:val="none" w:sz="0" w:space="0" w:color="auto"/>
      </w:divBdr>
    </w:div>
    <w:div w:id="1628510788">
      <w:bodyDiv w:val="1"/>
      <w:marLeft w:val="0"/>
      <w:marRight w:val="0"/>
      <w:marTop w:val="0"/>
      <w:marBottom w:val="0"/>
      <w:divBdr>
        <w:top w:val="none" w:sz="0" w:space="0" w:color="auto"/>
        <w:left w:val="none" w:sz="0" w:space="0" w:color="auto"/>
        <w:bottom w:val="none" w:sz="0" w:space="0" w:color="auto"/>
        <w:right w:val="none" w:sz="0" w:space="0" w:color="auto"/>
      </w:divBdr>
    </w:div>
    <w:div w:id="1862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42C0-BFAF-49B4-8D65-E4CBC680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3345</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Νεφέλη Γκάτσου</dc:creator>
  <cp:lastModifiedBy>Βάλια</cp:lastModifiedBy>
  <cp:revision>4</cp:revision>
  <dcterms:created xsi:type="dcterms:W3CDTF">2022-05-10T04:50:00Z</dcterms:created>
  <dcterms:modified xsi:type="dcterms:W3CDTF">2022-05-10T05:07:00Z</dcterms:modified>
</cp:coreProperties>
</file>